
<file path=[Content_Types].xml><?xml version="1.0" encoding="utf-8"?>
<Types xmlns="http://schemas.openxmlformats.org/package/2006/content-types">
  <Default Extension="jpg" ContentType="image/jpeg"/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39626" w14:textId="77777777" w:rsidR="003B63B5" w:rsidRDefault="00F07E9E">
      <w:pPr>
        <w:spacing w:line="276" w:lineRule="auto"/>
        <w:jc w:val="both"/>
        <w:rPr>
          <w:b/>
          <w:color w:val="000000"/>
          <w:sz w:val="28"/>
          <w:szCs w:val="28"/>
          <w:highlight w:val="white"/>
        </w:rPr>
      </w:pPr>
      <w:r>
        <w:rPr>
          <w:b/>
          <w:color w:val="000000"/>
          <w:sz w:val="28"/>
          <w:szCs w:val="28"/>
          <w:highlight w:val="white"/>
        </w:rPr>
        <w:t>Ogłaszamy program Sezonu Kulturalnego Polska-Rumunia na 2025 rok! Co czeka publiczność w obu krajach?</w:t>
      </w:r>
    </w:p>
    <w:p w14:paraId="4A13D7AB" w14:textId="77777777" w:rsidR="003B63B5" w:rsidRDefault="003B63B5">
      <w:pPr>
        <w:spacing w:line="276" w:lineRule="auto"/>
        <w:jc w:val="both"/>
        <w:rPr>
          <w:b/>
          <w:color w:val="000000"/>
          <w:sz w:val="28"/>
          <w:szCs w:val="28"/>
          <w:highlight w:val="white"/>
        </w:rPr>
      </w:pPr>
    </w:p>
    <w:p w14:paraId="764586DF" w14:textId="77777777" w:rsidR="003B63B5" w:rsidRDefault="00F07E9E">
      <w:pPr>
        <w:spacing w:line="276" w:lineRule="auto"/>
        <w:jc w:val="both"/>
        <w:rPr>
          <w:sz w:val="16"/>
          <w:szCs w:val="16"/>
        </w:rPr>
      </w:pPr>
      <w:r>
        <w:rPr>
          <w:sz w:val="16"/>
          <w:szCs w:val="16"/>
        </w:rPr>
        <w:t>Mat. promocyjne zespołu Vołosi, fot. Ana Filipa Flores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7844D953" wp14:editId="04524F79">
            <wp:simplePos x="0" y="0"/>
            <wp:positionH relativeFrom="column">
              <wp:posOffset>1</wp:posOffset>
            </wp:positionH>
            <wp:positionV relativeFrom="paragraph">
              <wp:posOffset>0</wp:posOffset>
            </wp:positionV>
            <wp:extent cx="5722620" cy="3985260"/>
            <wp:effectExtent l="0" t="0" r="0" b="0"/>
            <wp:wrapSquare wrapText="bothSides" distT="0" distB="0" distL="114300" distR="114300"/>
            <wp:docPr id="1938429459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22620" cy="39852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4540B5A" w14:textId="77777777" w:rsidR="003B63B5" w:rsidRDefault="003B63B5">
      <w:pPr>
        <w:spacing w:line="276" w:lineRule="auto"/>
        <w:jc w:val="both"/>
        <w:rPr>
          <w:b/>
          <w:color w:val="000000"/>
          <w:sz w:val="22"/>
          <w:szCs w:val="22"/>
        </w:rPr>
      </w:pPr>
    </w:p>
    <w:p w14:paraId="07445CBB" w14:textId="77777777" w:rsidR="003B63B5" w:rsidRDefault="00F07E9E">
      <w:pPr>
        <w:spacing w:line="276" w:lineRule="auto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Rozpoczyna się kolejny rok Sezonu Kulturalnego Polska-Rumunia i Rumunia-Polska 2024-2025, pierwszej w historii współpracy kulturalnej między tymi krajami o takim zasięgu. Od muzyki klasycznej, przez współczesne interpretacje tradycji, scenę performatywną, teatr, sztuki wizualne, fotografię i design, po literaturę – przed polską i rumuńską publicznością intensywne miesiące pełne wydarzeń. Dzięki nawiązanym w ubiegłym roku relacjom, program zostanie wzbogacony o wspólne projekty polskich i rumuńskich artystów i artystek. </w:t>
      </w:r>
    </w:p>
    <w:p w14:paraId="64A62E06" w14:textId="77777777" w:rsidR="003B63B5" w:rsidRDefault="003B63B5">
      <w:pPr>
        <w:spacing w:line="276" w:lineRule="auto"/>
        <w:jc w:val="both"/>
        <w:rPr>
          <w:b/>
          <w:color w:val="000000"/>
          <w:sz w:val="22"/>
          <w:szCs w:val="22"/>
        </w:rPr>
      </w:pPr>
    </w:p>
    <w:p w14:paraId="56408FF1" w14:textId="77777777" w:rsidR="003B63B5" w:rsidRDefault="00F07E9E">
      <w:pPr>
        <w:spacing w:line="276" w:lineRule="auto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Sezon, organizowany wspólnie przez Ministerstwo Kultury i Dziedzictwa Narodowego w Polsce oraz Instytut Adama Mickiewicza, przy wsparciu Instytutu Polskiego w Bukareszcie oraz rumuńskie Ministerstwo Kultury i Rumuński Instytut Kultury, potrwa do listopada 2025 roku.</w:t>
      </w:r>
    </w:p>
    <w:p w14:paraId="05DF02BF" w14:textId="77777777" w:rsidR="003B63B5" w:rsidRDefault="003B63B5">
      <w:pPr>
        <w:spacing w:line="276" w:lineRule="auto"/>
        <w:jc w:val="both"/>
        <w:rPr>
          <w:sz w:val="22"/>
          <w:szCs w:val="22"/>
        </w:rPr>
      </w:pPr>
    </w:p>
    <w:p w14:paraId="577905F8" w14:textId="77777777" w:rsidR="003B63B5" w:rsidRDefault="00F07E9E">
      <w:pPr>
        <w:spacing w:line="276" w:lineRule="auto"/>
        <w:jc w:val="both"/>
        <w:rPr>
          <w:color w:val="000000"/>
          <w:sz w:val="22"/>
          <w:szCs w:val="22"/>
        </w:rPr>
      </w:pPr>
      <w:r>
        <w:rPr>
          <w:i/>
          <w:sz w:val="22"/>
          <w:szCs w:val="22"/>
        </w:rPr>
        <w:lastRenderedPageBreak/>
        <w:t>W czerwcu ubiegłego roku otworzyliśmy pierwszy w historii obu krajów Sezon Polska-Rumunia, przekonani, że w naszych społeczeństwach istnieje potrzeba i chęć lepszego poznania. Ta intuicja, pogłębiona pozyskaną wiedzą, była słuszna – wydarzenia zorganizowane w ramach Sezonu, zarówno w Polsce, jak i Rumunii, cieszą się bardzo dużym zainteresowaniem publiczności. Jesteśmy dzisiaj w kluczowym momencie Sezonu – nawiązane w jego ramach relacje już owocują nowymi projektami, a przed nami kolejne intensywne miesiące pełne wydarzeń – od koprodukcji inspirowanych tradycjami obu krajów po wydarzenia łączące różne formy sztuki. Mamy wspólny język – jest nim kultura:</w:t>
      </w:r>
      <w:r>
        <w:rPr>
          <w:sz w:val="22"/>
          <w:szCs w:val="22"/>
        </w:rPr>
        <w:t xml:space="preserve"> mówi Olga Wysocka, dyrektorka Instytutu Adama Mickiewicza.</w:t>
      </w:r>
    </w:p>
    <w:p w14:paraId="58E6D7DB" w14:textId="77777777" w:rsidR="003B63B5" w:rsidRDefault="003B63B5">
      <w:pPr>
        <w:spacing w:line="276" w:lineRule="auto"/>
        <w:jc w:val="both"/>
        <w:rPr>
          <w:b/>
          <w:color w:val="000000"/>
          <w:sz w:val="22"/>
          <w:szCs w:val="22"/>
          <w:highlight w:val="white"/>
        </w:rPr>
      </w:pPr>
    </w:p>
    <w:p w14:paraId="2AF3C174" w14:textId="77777777" w:rsidR="003B63B5" w:rsidRDefault="00F07E9E">
      <w:pPr>
        <w:spacing w:line="276" w:lineRule="auto"/>
        <w:jc w:val="both"/>
        <w:rPr>
          <w:b/>
          <w:color w:val="000000"/>
          <w:sz w:val="22"/>
          <w:szCs w:val="22"/>
          <w:highlight w:val="white"/>
        </w:rPr>
      </w:pPr>
      <w:r>
        <w:rPr>
          <w:b/>
          <w:color w:val="000000"/>
          <w:sz w:val="22"/>
          <w:szCs w:val="22"/>
          <w:highlight w:val="white"/>
        </w:rPr>
        <w:t>Jak wyglądał Sezon Polsko-Rumuński 2024? Podsumowanie roku</w:t>
      </w:r>
    </w:p>
    <w:p w14:paraId="64515143" w14:textId="77777777" w:rsidR="003B63B5" w:rsidRDefault="003B63B5">
      <w:pPr>
        <w:spacing w:line="276" w:lineRule="auto"/>
        <w:jc w:val="both"/>
        <w:rPr>
          <w:b/>
          <w:color w:val="000000"/>
          <w:sz w:val="22"/>
          <w:szCs w:val="22"/>
          <w:highlight w:val="white"/>
        </w:rPr>
      </w:pPr>
    </w:p>
    <w:p w14:paraId="1EA7542E" w14:textId="63E24C5B" w:rsidR="003B63B5" w:rsidRDefault="00F07E9E">
      <w:pPr>
        <w:spacing w:line="276" w:lineRule="auto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Tylko w ubiegłym roku w ramach Sezonu Instytut Adama Mickiewicza zorganizował w Rumunii 11 wydarzeń, w których wzięło udział blisko 60 tys. osób. </w:t>
      </w:r>
      <w:r>
        <w:rPr>
          <w:color w:val="000000"/>
          <w:sz w:val="22"/>
          <w:szCs w:val="22"/>
        </w:rPr>
        <w:t xml:space="preserve">Program zainaugurowany został w czerwcu wystawą „Tatry. Wróblewski, Karłowicz, Wyczółkowski” w Narodowym Muzuem Brukenthal w Sybinie, która spotkała się z ogromnym zainteresowaniem, przyciągając niemal 40 000 zwiedzających. Mocnym akcentem programu były także polskie spektakle prezentowane na Międzynarodowym Festiwalu Teatralnym w Sybinie: „The Employees” Łukasza Twarkowskiego spektakl plenerowy „Arcadia” Teatru KTO. W sferze muzyki dominował jazz i folk – na Garana Jazz Festival wystąpili Kinga Głyk Qartet i Wojciech Pilichowski, a na Festiwalu Balkanik – zespół Dikanada. W Bukareszcie rumuńska publiczność mogła oglądać wystawę Justyny Mielnikiewicz – fotoreportaż dotyczący polskiej diaspory w Rumunii w Muzeum Rumuńskiego Chłopa. W stolicy Rumunii do 9 marca oglądać można jeszcze wystawę </w:t>
      </w:r>
      <w:r w:rsidR="00FD41BC">
        <w:rPr>
          <w:color w:val="000000"/>
          <w:sz w:val="22"/>
          <w:szCs w:val="22"/>
        </w:rPr>
        <w:t>„</w:t>
      </w:r>
      <w:r>
        <w:rPr>
          <w:color w:val="000000"/>
          <w:sz w:val="22"/>
          <w:szCs w:val="22"/>
        </w:rPr>
        <w:t>Tadeusz Kantor – artysta zawsze i wszędzie</w:t>
      </w:r>
      <w:r w:rsidR="00FD41BC">
        <w:rPr>
          <w:color w:val="000000"/>
          <w:sz w:val="22"/>
          <w:szCs w:val="22"/>
        </w:rPr>
        <w:t>”</w:t>
      </w:r>
      <w:r>
        <w:rPr>
          <w:color w:val="000000"/>
          <w:sz w:val="22"/>
          <w:szCs w:val="22"/>
        </w:rPr>
        <w:t>. W prestiżowym Narodowym Muzeum Sztuki prezentowanych jest łącznie kilkadziesiąt prac i fotografii artysty ze zbiorów Muzeum Sztuki Współczesnej MOCAK.</w:t>
      </w:r>
    </w:p>
    <w:p w14:paraId="14551E36" w14:textId="77777777" w:rsidR="003B63B5" w:rsidRDefault="003B63B5">
      <w:pPr>
        <w:spacing w:line="276" w:lineRule="auto"/>
        <w:jc w:val="both"/>
        <w:rPr>
          <w:b/>
          <w:color w:val="000000"/>
          <w:sz w:val="22"/>
          <w:szCs w:val="22"/>
        </w:rPr>
      </w:pPr>
    </w:p>
    <w:p w14:paraId="2074CB9F" w14:textId="77777777" w:rsidR="003B63B5" w:rsidRDefault="00F07E9E">
      <w:pPr>
        <w:spacing w:line="276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Sezon Polska-Rumunia 2025. Program wydarzeń w Rumunii</w:t>
      </w:r>
    </w:p>
    <w:p w14:paraId="3BB4499C" w14:textId="77777777" w:rsidR="003B63B5" w:rsidRDefault="003B63B5">
      <w:pPr>
        <w:spacing w:line="276" w:lineRule="auto"/>
        <w:jc w:val="both"/>
        <w:rPr>
          <w:color w:val="000000"/>
          <w:sz w:val="22"/>
          <w:szCs w:val="22"/>
        </w:rPr>
      </w:pPr>
    </w:p>
    <w:p w14:paraId="0E78BE04" w14:textId="77777777" w:rsidR="003B63B5" w:rsidRDefault="00F07E9E">
      <w:pPr>
        <w:spacing w:line="276" w:lineRule="auto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Od muzyki klasycznej po współczesną scenę performatywną. Program wydarzeń w Rumunii obejmie Bukareszt, Jassy (Iași), Sybin </w:t>
      </w:r>
      <w:r>
        <w:rPr>
          <w:b/>
          <w:sz w:val="22"/>
          <w:szCs w:val="22"/>
        </w:rPr>
        <w:t>i</w:t>
      </w:r>
      <w:r>
        <w:rPr>
          <w:b/>
          <w:color w:val="000000"/>
          <w:sz w:val="22"/>
          <w:szCs w:val="22"/>
        </w:rPr>
        <w:t xml:space="preserve"> Suczawę</w:t>
      </w:r>
    </w:p>
    <w:p w14:paraId="491E58D9" w14:textId="77777777" w:rsidR="003B63B5" w:rsidRDefault="003B63B5">
      <w:pPr>
        <w:spacing w:line="276" w:lineRule="auto"/>
        <w:jc w:val="both"/>
        <w:rPr>
          <w:b/>
          <w:color w:val="000000"/>
          <w:sz w:val="22"/>
          <w:szCs w:val="22"/>
          <w:highlight w:val="white"/>
        </w:rPr>
      </w:pPr>
    </w:p>
    <w:p w14:paraId="2C435BEB" w14:textId="77777777" w:rsidR="003B63B5" w:rsidRDefault="00F07E9E">
      <w:pPr>
        <w:spacing w:line="276" w:lineRule="auto"/>
        <w:jc w:val="both"/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  <w:t>Program Sezonu w roku 2025 rozpocznie polska obecność na Classix Festival 2025 w Jassach.</w:t>
      </w:r>
      <w:r>
        <w:rPr>
          <w:b/>
          <w:color w:val="000000"/>
          <w:sz w:val="22"/>
          <w:szCs w:val="22"/>
          <w:highlight w:val="white"/>
        </w:rPr>
        <w:t xml:space="preserve"> </w:t>
      </w:r>
      <w:r>
        <w:rPr>
          <w:color w:val="000000"/>
          <w:sz w:val="22"/>
          <w:szCs w:val="22"/>
          <w:highlight w:val="white"/>
        </w:rPr>
        <w:t xml:space="preserve">Już teraz w ramach festiwalu można oglądać instalację dźwiękową „Apparatum” kolektywu PanGenerator i VR „Dead City” Krzysztofa Grudzińskiego. 1 marca orkiestra Arte dei Suonatori, specjalizująca się w wykonywaniu muzyki barokowej i klasycznej, zagra koncert zatytułowany „Harmonia Królów: na polskim dworze królewskim”. </w:t>
      </w:r>
    </w:p>
    <w:p w14:paraId="2F2A0D1B" w14:textId="77777777" w:rsidR="003B63B5" w:rsidRDefault="00F07E9E">
      <w:pPr>
        <w:numPr>
          <w:ilvl w:val="0"/>
          <w:numId w:val="1"/>
        </w:numPr>
        <w:spacing w:before="240" w:after="160" w:line="276" w:lineRule="auto"/>
        <w:jc w:val="both"/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  <w:t xml:space="preserve">Zaledwie kilka dni później, 4 marca, w ramach tegorocznych obchodów Dnia Solidarności Polsko-Rumuńskiej 2025 oraz Prezydencji Polski w Radzie Unii Europejskiej, w Bukareszcie </w:t>
      </w:r>
      <w:r>
        <w:rPr>
          <w:color w:val="000000"/>
          <w:sz w:val="22"/>
          <w:szCs w:val="22"/>
          <w:highlight w:val="white"/>
        </w:rPr>
        <w:lastRenderedPageBreak/>
        <w:t>wystąpi polski zespół VOŁOSI, uznawany za fenomen na światowej scenie muzycznej. Formacja, która powstała z połączenia tradycyjnych i współczesnych inspiracji w samym sercu polskich gór, zaprezentuje w Ateneum Roman improwizacje oparte na materiale ze swojej najnowszej płyty 200 Years Ago.</w:t>
      </w:r>
    </w:p>
    <w:p w14:paraId="7B458A44" w14:textId="77777777" w:rsidR="003B63B5" w:rsidRDefault="00F07E9E">
      <w:pPr>
        <w:numPr>
          <w:ilvl w:val="0"/>
          <w:numId w:val="1"/>
        </w:numPr>
        <w:spacing w:before="240" w:after="160" w:line="276" w:lineRule="auto"/>
        <w:jc w:val="both"/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  <w:t>Polsko-rumuńska wymiana kulturalna obejmie w tym roku także obszar designu. Dzięki współpracy BAZA.Deschidemorașul i SARP Łódź na Romanian Design Week w Bukareszcie i Łódź Design Festiwal zaprezentowane zostaną dwa wspólne projekty inspirowane hasłem przewodnim sezonu „Mamy wspólny język”. W dniach 16–25 maja 2025 w Bukareszcie i Łodzi powstaną instalacje w postaci elementów użytkowych, aby wzbogacać miejskie przestrzenie spotkań i odpoczynku. Każdej z instalacji będzie towarzyszyła prezentacja bliźniaczego projektu w partnerskim mieście.</w:t>
      </w:r>
    </w:p>
    <w:p w14:paraId="35D63B27" w14:textId="77777777" w:rsidR="003B63B5" w:rsidRDefault="00F07E9E">
      <w:pPr>
        <w:numPr>
          <w:ilvl w:val="0"/>
          <w:numId w:val="1"/>
        </w:numPr>
        <w:spacing w:before="240" w:after="160" w:line="276" w:lineRule="auto"/>
        <w:jc w:val="both"/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  <w:t xml:space="preserve">Nie zabraknie także polskich sztuk performatywnych, które w dniach 5-13 maja 2025 zaprezentowane zostaną na Festiwalu News from Polska w Bukareszcie. W stolicy Rumunii publiczność będzie mogła zobaczyć spektakle „Bitch or not to bitch” w wykonaniu Hertz Haus, „As Long As We Dance...” Renaty Piotrowskiej-Auffret, „WoW” Marty Wołowiec, „Valeska Valeska Valeska Valeska” Dominiki Knapik oraz „Cezary Goes to War” Komuny Warszawa. W ramach programu towarzyszącego odbędą się także dyskusje publiczności z artystami, warsztaty dla profesjonalnych tancerzy i seniorów oraz kolacja społecznościowa. </w:t>
      </w:r>
    </w:p>
    <w:p w14:paraId="76A82919" w14:textId="75823F4C" w:rsidR="003B63B5" w:rsidRDefault="00F07E9E">
      <w:pPr>
        <w:numPr>
          <w:ilvl w:val="0"/>
          <w:numId w:val="1"/>
        </w:numPr>
        <w:spacing w:before="240" w:after="160" w:line="276" w:lineRule="auto"/>
        <w:jc w:val="both"/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  <w:t>W dniach 2</w:t>
      </w:r>
      <w:r w:rsidR="009A0484">
        <w:rPr>
          <w:color w:val="000000"/>
          <w:sz w:val="22"/>
          <w:szCs w:val="22"/>
          <w:highlight w:val="white"/>
        </w:rPr>
        <w:t>6</w:t>
      </w:r>
      <w:r>
        <w:rPr>
          <w:color w:val="000000"/>
          <w:sz w:val="22"/>
          <w:szCs w:val="22"/>
          <w:highlight w:val="white"/>
        </w:rPr>
        <w:t>-2</w:t>
      </w:r>
      <w:r w:rsidR="009A0484">
        <w:rPr>
          <w:color w:val="000000"/>
          <w:sz w:val="22"/>
          <w:szCs w:val="22"/>
          <w:highlight w:val="white"/>
        </w:rPr>
        <w:t>7</w:t>
      </w:r>
      <w:r>
        <w:rPr>
          <w:color w:val="000000"/>
          <w:sz w:val="22"/>
          <w:szCs w:val="22"/>
          <w:highlight w:val="white"/>
        </w:rPr>
        <w:t xml:space="preserve"> czerwca 2025 na Międzynarodowym Festiwalu Teatralnym w Sybinie zostanie zaprezentowany „Toaca" – wspólny projekt rumuńskich choreografów oraz poznańskiego zespołu Polskiego Teatru Tańca. To pierwszy realizowany na taką skalę projekt na styku polskiej i rumuńskiej sceny tańca, który w różnorodny sposób interpretuje spuściznę teatralną i kulturową Rumunii, łącząc muzykę, taniec i grę na instrumentach.</w:t>
      </w:r>
    </w:p>
    <w:p w14:paraId="2C3D8D6F" w14:textId="77777777" w:rsidR="003B63B5" w:rsidRDefault="00F07E9E">
      <w:pPr>
        <w:numPr>
          <w:ilvl w:val="0"/>
          <w:numId w:val="1"/>
        </w:numPr>
        <w:spacing w:before="240" w:after="160" w:line="276" w:lineRule="auto"/>
        <w:jc w:val="both"/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  <w:t xml:space="preserve">Dużo dziać będzie się także w dziedzinie sztuk wizualnych. </w:t>
      </w:r>
      <w:r>
        <w:rPr>
          <w:sz w:val="22"/>
          <w:szCs w:val="22"/>
          <w:highlight w:val="white"/>
        </w:rPr>
        <w:t>W</w:t>
      </w:r>
      <w:r>
        <w:rPr>
          <w:color w:val="000000"/>
          <w:sz w:val="22"/>
          <w:szCs w:val="22"/>
          <w:highlight w:val="white"/>
        </w:rPr>
        <w:t xml:space="preserve"> drugiej połowie roku fotoreportaż Justyny Mielnikiewicz dotyczący polskiej diaspory w Rumunii trafi do Muzeum Narodowego Bukowiny w Suczawie. Prezentowana już w Muzeum Chłopa Rumuńskiego w Bukareszcie i w warszawskim Państwowym Muzeum Etnograficznym wystawa zdjęć Mielnikiewicz wraca do miejsca, gdzie powstała – Bukowiny, słynącej z wielokulturowości, gdzie żyje największa polska diaspora w Rumunii. Projekt analizuje ewoluującą na przestrzeni pokoleń tożsamość kulturową Polaków. </w:t>
      </w:r>
    </w:p>
    <w:p w14:paraId="7038A55D" w14:textId="18ADFB37" w:rsidR="00F07E9E" w:rsidRPr="00F07E9E" w:rsidRDefault="00F07E9E" w:rsidP="00F07E9E">
      <w:pPr>
        <w:numPr>
          <w:ilvl w:val="0"/>
          <w:numId w:val="1"/>
        </w:numPr>
        <w:spacing w:before="240" w:after="160" w:line="276" w:lineRule="auto"/>
        <w:jc w:val="both"/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  <w:t xml:space="preserve">Instytut Adama Mickiewicza zaangażował się również w koprodukcję filmu dokumentalnego w reżyserii Emilii Śniegoskiej „Kumotry”. Jego bohaterkami są dwie Polki, przyjaciółki, przeżywające niełatwą jesień życia w bajkowych krajobrazach Bukowiny- tego samego regionu, w którym Justyna Mielnikiewicz portretowała polską diasporę w swoim reportażu. Film </w:t>
      </w:r>
      <w:r>
        <w:rPr>
          <w:color w:val="000000"/>
          <w:sz w:val="22"/>
          <w:szCs w:val="22"/>
          <w:highlight w:val="white"/>
        </w:rPr>
        <w:lastRenderedPageBreak/>
        <w:t xml:space="preserve">wyprodukowany przez Vision House Productions do tej pory zakwalifikował się na festiwale filmowe </w:t>
      </w:r>
      <w:r w:rsidRPr="00F07E9E">
        <w:rPr>
          <w:color w:val="000000"/>
          <w:sz w:val="22"/>
          <w:szCs w:val="22"/>
          <w:highlight w:val="white"/>
        </w:rPr>
        <w:t>Visions du Ree</w:t>
      </w:r>
      <w:r>
        <w:rPr>
          <w:color w:val="000000"/>
          <w:sz w:val="22"/>
          <w:szCs w:val="22"/>
          <w:highlight w:val="white"/>
        </w:rPr>
        <w:t xml:space="preserve">l i </w:t>
      </w:r>
      <w:r w:rsidRPr="00F07E9E">
        <w:rPr>
          <w:color w:val="000000"/>
          <w:sz w:val="22"/>
          <w:szCs w:val="22"/>
          <w:highlight w:val="white"/>
        </w:rPr>
        <w:t>Doc Fest Munich</w:t>
      </w:r>
      <w:r>
        <w:rPr>
          <w:color w:val="000000"/>
          <w:sz w:val="22"/>
          <w:szCs w:val="22"/>
          <w:highlight w:val="white"/>
        </w:rPr>
        <w:t xml:space="preserve">, a jest to dopiero początek jego drogi. </w:t>
      </w:r>
    </w:p>
    <w:p w14:paraId="50679DC9" w14:textId="77777777" w:rsidR="003B63B5" w:rsidRDefault="00F07E9E">
      <w:pPr>
        <w:numPr>
          <w:ilvl w:val="0"/>
          <w:numId w:val="1"/>
        </w:numPr>
        <w:spacing w:before="240" w:after="160" w:line="276" w:lineRule="auto"/>
        <w:jc w:val="both"/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  <w:t>W programie pojawi się także polska literatura, z którą rumuńscy czytelnicy będą mogli spotkać się już jesienią na Iași International Festival of Literature and Translation – FILIT. Program koncentrować się będzie na temacie literatury dla dzieci, z której słyną polskie wydawnictwa. Dyskutowane będą wyzwania stojące przed wydawcami, autorami, grafikami. Planowana jest obecność przedstawicieli jednego z najważniejszych polskich wydawnictw dziecięcych oraz warsztaty graficzne z tworzenia książki dla dzieci.</w:t>
      </w:r>
    </w:p>
    <w:p w14:paraId="321D0648" w14:textId="77777777" w:rsidR="003B63B5" w:rsidRDefault="00F07E9E">
      <w:pPr>
        <w:numPr>
          <w:ilvl w:val="0"/>
          <w:numId w:val="1"/>
        </w:numPr>
        <w:spacing w:before="240" w:after="160" w:line="276" w:lineRule="auto"/>
        <w:jc w:val="both"/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  <w:t xml:space="preserve">W ciągu najbliższego półrocza w Rumunii nie zabraknie także polskiej muzyki, którą będzie można usłyszeć na festiwalach jazzowych (np. Jazz in the Park) czy podczas koncertu będącego efektem rezydencji artystycznej zespołów Dagadana i Subcarpati w Bukareszcie. Bardziej klasyczne brzmienia zaoferuje Sinfonia Varsovia w czasie Festiwalu George Ensecu (30 – 31 sierpnia 2025). Sezon Polsko-Rumuński zakończy 7 listopada koncert Szymona Nehringa, który wraz z Orkiestrą Narodową Rumuńskiego Radia zagra w Sali Koncertowej Radia w Bukareszcie. </w:t>
      </w:r>
    </w:p>
    <w:p w14:paraId="1E86BEF7" w14:textId="77777777" w:rsidR="003B63B5" w:rsidRDefault="003B63B5">
      <w:pPr>
        <w:jc w:val="both"/>
        <w:rPr>
          <w:color w:val="000000"/>
          <w:sz w:val="22"/>
          <w:szCs w:val="22"/>
          <w:highlight w:val="white"/>
        </w:rPr>
      </w:pPr>
    </w:p>
    <w:p w14:paraId="3258D629" w14:textId="77777777" w:rsidR="003B63B5" w:rsidRDefault="00F07E9E">
      <w:pPr>
        <w:spacing w:line="276" w:lineRule="auto"/>
        <w:jc w:val="both"/>
        <w:rPr>
          <w:b/>
          <w:color w:val="000000"/>
          <w:sz w:val="22"/>
          <w:szCs w:val="22"/>
          <w:highlight w:val="white"/>
        </w:rPr>
      </w:pPr>
      <w:r>
        <w:rPr>
          <w:b/>
          <w:color w:val="000000"/>
          <w:sz w:val="22"/>
          <w:szCs w:val="22"/>
          <w:highlight w:val="white"/>
        </w:rPr>
        <w:t>Za organizację wydarzeń w Rumunii odpowiada Instytut Adama Mickiewicza przy wsparciu Instytutu Polskiego w Bukareszcie oraz Rumuńskiego Instytutu Kultury w Warszawie.</w:t>
      </w:r>
    </w:p>
    <w:p w14:paraId="151CA0DD" w14:textId="77777777" w:rsidR="003B63B5" w:rsidRDefault="003B63B5">
      <w:pPr>
        <w:spacing w:line="276" w:lineRule="auto"/>
        <w:jc w:val="both"/>
        <w:rPr>
          <w:color w:val="000000"/>
          <w:sz w:val="22"/>
          <w:szCs w:val="22"/>
          <w:highlight w:val="white"/>
        </w:rPr>
      </w:pPr>
    </w:p>
    <w:p w14:paraId="0653FA15" w14:textId="77777777" w:rsidR="003B63B5" w:rsidRDefault="00F07E9E">
      <w:pPr>
        <w:spacing w:line="276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Sezon Rumunia-Polska 2025. Program wydarzeń w Polsce</w:t>
      </w:r>
    </w:p>
    <w:p w14:paraId="5EADA928" w14:textId="77777777" w:rsidR="003B63B5" w:rsidRDefault="003B63B5">
      <w:pPr>
        <w:spacing w:line="276" w:lineRule="auto"/>
        <w:jc w:val="both"/>
        <w:rPr>
          <w:b/>
          <w:color w:val="000000"/>
          <w:sz w:val="22"/>
          <w:szCs w:val="22"/>
          <w:highlight w:val="white"/>
        </w:rPr>
      </w:pPr>
    </w:p>
    <w:p w14:paraId="473F3FD8" w14:textId="77777777" w:rsidR="003B63B5" w:rsidRDefault="00F07E9E">
      <w:pPr>
        <w:spacing w:line="276" w:lineRule="auto"/>
        <w:jc w:val="both"/>
        <w:rPr>
          <w:b/>
          <w:color w:val="000000"/>
          <w:sz w:val="22"/>
          <w:szCs w:val="22"/>
          <w:highlight w:val="white"/>
        </w:rPr>
      </w:pPr>
      <w:r>
        <w:rPr>
          <w:b/>
          <w:color w:val="000000"/>
          <w:sz w:val="22"/>
          <w:szCs w:val="22"/>
          <w:highlight w:val="white"/>
        </w:rPr>
        <w:t xml:space="preserve">Od Krakowa przez Wrocław, Poznań, Warszawę, Łódź, Gdańsk i Sopot. W 2025 roku rumuńska kultura będzie obecna w niemal całej Polsce </w:t>
      </w:r>
    </w:p>
    <w:p w14:paraId="608112EA" w14:textId="77777777" w:rsidR="003B63B5" w:rsidRDefault="003B63B5">
      <w:pPr>
        <w:spacing w:line="276" w:lineRule="auto"/>
        <w:jc w:val="both"/>
        <w:rPr>
          <w:b/>
          <w:color w:val="000000"/>
          <w:sz w:val="22"/>
          <w:szCs w:val="22"/>
          <w:highlight w:val="white"/>
        </w:rPr>
      </w:pPr>
    </w:p>
    <w:p w14:paraId="52BF85DB" w14:textId="77777777" w:rsidR="003B63B5" w:rsidRDefault="00F07E9E">
      <w:pPr>
        <w:spacing w:line="276" w:lineRule="auto"/>
        <w:jc w:val="both"/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  <w:t>Równocześnie w Polsce realizowany będzie bogaty program, który przybliży polskiej publiczności kulturę i historię Rumunii, podkreślając wspólne wątki, momenty solidarności oraz łączące oba narody emocje.</w:t>
      </w:r>
    </w:p>
    <w:p w14:paraId="187EFD26" w14:textId="77777777" w:rsidR="003B63B5" w:rsidRDefault="003B63B5">
      <w:pPr>
        <w:spacing w:line="276" w:lineRule="auto"/>
        <w:jc w:val="both"/>
        <w:rPr>
          <w:color w:val="000000"/>
          <w:sz w:val="22"/>
          <w:szCs w:val="22"/>
          <w:highlight w:val="white"/>
        </w:rPr>
      </w:pPr>
    </w:p>
    <w:p w14:paraId="5AC2656F" w14:textId="77777777" w:rsidR="003B63B5" w:rsidRDefault="00F07E9E">
      <w:pPr>
        <w:spacing w:line="276" w:lineRule="auto"/>
        <w:jc w:val="both"/>
        <w:rPr>
          <w:color w:val="000000"/>
          <w:sz w:val="22"/>
          <w:szCs w:val="22"/>
          <w:highlight w:val="white"/>
        </w:rPr>
      </w:pPr>
      <w:r>
        <w:rPr>
          <w:i/>
          <w:color w:val="000000"/>
          <w:sz w:val="22"/>
          <w:szCs w:val="22"/>
          <w:highlight w:val="white"/>
        </w:rPr>
        <w:t xml:space="preserve">Naszym celem jest dotarcie do jak najszerszej publiczności, aby zaktualizować wiedzę Polaków na temat Rumunii i jej kultury, ale także wspólnej, polsko-rumuńskiej, historii. W 20. wieku było wiele momentów solidarności między naszymi krajami, które zbudowały bardzo ważny kapitał emocjonalny, który podczas komunizmu i trudnych lat transformacji został utracony. W aktualnym kontekście powinniśmy bardziej niż kiedykolwiek pamiętać o sile współpracy, opartej o wspólne wartości, która będzie tym ściślejsza, im lepiej i głębiej poznamy i zrozumiemy nawzajem nasze kultury </w:t>
      </w:r>
      <w:r>
        <w:rPr>
          <w:sz w:val="22"/>
          <w:szCs w:val="22"/>
        </w:rPr>
        <w:t>– mówi Ovidiu Miron, dyrektor Rumuńskiego Instytutu Kultury.</w:t>
      </w:r>
    </w:p>
    <w:p w14:paraId="6EBA29DD" w14:textId="77777777" w:rsidR="003B63B5" w:rsidRDefault="003B63B5">
      <w:pPr>
        <w:spacing w:line="276" w:lineRule="auto"/>
        <w:jc w:val="both"/>
        <w:rPr>
          <w:color w:val="000000"/>
          <w:sz w:val="22"/>
          <w:szCs w:val="22"/>
          <w:highlight w:val="white"/>
        </w:rPr>
      </w:pPr>
    </w:p>
    <w:p w14:paraId="76E4FB9E" w14:textId="77777777" w:rsidR="003B63B5" w:rsidRDefault="00F07E9E">
      <w:pPr>
        <w:spacing w:line="276" w:lineRule="auto"/>
        <w:jc w:val="both"/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  <w:lastRenderedPageBreak/>
        <w:t xml:space="preserve">Na pierwszym planie znajdą się projekty wystawiennicze, które przedstawią panoramę ostatnich 150 lat historii rumuńskich sztuk wizualnych. Po retrospektywie twórcy rumuńskiego malarstwa nowoczesnego Nicolae Grigorescu (Muzeum Narodowe w Gdańsku, 27 lipca-27 października 2024 r.) oraz wystawie fotografii Iosifa Királya w Muzeum Miasta Łodzi w ramach Fotofestiwalu (15 czerwca-25 sierpnia 2024 r.), kolejną odsłoną Sezonu w 2025 r. będzie otwarcie 7 marca ekspozycji „Śmiejąc się jednym, płacząc drugim okiem. Sztuka Rumunii z kolekcji Ovidiu Șandora” (7 marca-20 lipca 2025, MCK Kraków). Zaprezentuje ona prace ponad 60 artystów, którzy naznaczyli ostatnie stulecie sztuki rumuńskiej. Wybrzmiewa w tych pracach szczególny ton: rumuński śmiech przez łzy, który pozwala godzić się z losem i nabrać dystansu nawet wobec nieszczęścia, rozpamiętywać tragedie bez popadania w patos i bez epatowania cierpieniem. </w:t>
      </w:r>
    </w:p>
    <w:p w14:paraId="4995D1D0" w14:textId="77777777" w:rsidR="003B63B5" w:rsidRDefault="003B63B5">
      <w:pPr>
        <w:spacing w:line="276" w:lineRule="auto"/>
        <w:jc w:val="both"/>
        <w:rPr>
          <w:color w:val="000000"/>
          <w:sz w:val="22"/>
          <w:szCs w:val="22"/>
          <w:highlight w:val="white"/>
        </w:rPr>
      </w:pPr>
    </w:p>
    <w:p w14:paraId="139EE451" w14:textId="77777777" w:rsidR="003B63B5" w:rsidRDefault="00F07E9E">
      <w:pPr>
        <w:spacing w:line="276" w:lineRule="auto"/>
        <w:jc w:val="both"/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  <w:t>Kolejny wyjątkowy projekt wystawienniczy, również goszczący w MCK Kraków (26 września-14 grudnia), skupi się na pasji rzeźbiarza Constantina Brâncușiego do fotografii. Brâncuși praktykował tę sztukę, idąc za radą Mana Raya. Odnalazł w niej doskonały sposób na wyrażenie siebie, swoiste lustro swojej twórczości rzeźbiarskiej, a także pedagogiczny sposób na objaśnianie własnej pracy.</w:t>
      </w:r>
    </w:p>
    <w:p w14:paraId="51A9C367" w14:textId="77777777" w:rsidR="003B63B5" w:rsidRDefault="003B63B5">
      <w:pPr>
        <w:spacing w:line="276" w:lineRule="auto"/>
        <w:jc w:val="both"/>
        <w:rPr>
          <w:color w:val="000000"/>
          <w:sz w:val="22"/>
          <w:szCs w:val="22"/>
          <w:highlight w:val="white"/>
        </w:rPr>
      </w:pPr>
    </w:p>
    <w:p w14:paraId="78BA274C" w14:textId="77777777" w:rsidR="003B63B5" w:rsidRDefault="00F07E9E">
      <w:pPr>
        <w:spacing w:line="276" w:lineRule="auto"/>
        <w:jc w:val="both"/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  <w:t xml:space="preserve">W latach 60. i 70. rumuńskie wybrzeże Morza Czarnego było nie tylko popularne wśród Polaków, ale stało się także prawdziwym zagłębiem architektonicznych eksperymentów i awangardy. To tutaj testowano najśmielsze pomysły, które następnie realizowano w całej Rumunii. Od lipca do września 2025 Muzeum Architektury we Wrocławiu zaprezentuje wystawę „Czarnomorska utopia 1888-1989. Dramat architektoniczny w pięciu aktach”. </w:t>
      </w:r>
    </w:p>
    <w:p w14:paraId="1882897F" w14:textId="77777777" w:rsidR="003B63B5" w:rsidRDefault="003B63B5">
      <w:pPr>
        <w:spacing w:line="276" w:lineRule="auto"/>
        <w:jc w:val="both"/>
        <w:rPr>
          <w:color w:val="000000"/>
          <w:sz w:val="22"/>
          <w:szCs w:val="22"/>
          <w:highlight w:val="white"/>
        </w:rPr>
      </w:pPr>
    </w:p>
    <w:p w14:paraId="62E17C6A" w14:textId="77777777" w:rsidR="003B63B5" w:rsidRDefault="00F07E9E">
      <w:pPr>
        <w:spacing w:line="276" w:lineRule="auto"/>
        <w:jc w:val="both"/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  <w:t>Unikalny projekt wystawienniczy, którego kuratorem jest dr Ioan Paul Colta, zostanie zorganizowany przez Muzeum Sztuki i Techniki Japońskiej „Manggha” w Krakowie (wrzesień-listopad 2025): grafiki japońskiego mistrza Mizuno Toshikata zostaną zaprezentowane na dużej wystawie wraz z eksponatami z prywatnych kolekcji w Rumunii i USA.</w:t>
      </w:r>
    </w:p>
    <w:p w14:paraId="7F6EDFF2" w14:textId="77777777" w:rsidR="003B63B5" w:rsidRDefault="003B63B5">
      <w:pPr>
        <w:spacing w:line="276" w:lineRule="auto"/>
        <w:jc w:val="both"/>
        <w:rPr>
          <w:color w:val="000000"/>
          <w:sz w:val="22"/>
          <w:szCs w:val="22"/>
          <w:highlight w:val="white"/>
        </w:rPr>
      </w:pPr>
    </w:p>
    <w:p w14:paraId="5B924744" w14:textId="77777777" w:rsidR="003B63B5" w:rsidRDefault="00F07E9E">
      <w:pPr>
        <w:spacing w:line="276" w:lineRule="auto"/>
        <w:jc w:val="both"/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  <w:t>Seria wspólnych rumuńsko-polskich projektów, zapoczątkowana spektaklem tańca współczesnego „Toaca” w choreografii trzech rumuńskich artystów w Polskim Teatrze Tańca w Poznaniu, jest kontynuowana w 2025 roku w takich dziedzinach jak design czy muzyka. Wizje przestrzeni publicznej rumuńskich i polskich architektów i projektantów spotkają się w dwóch korespondujących ze sobą instalacjach miejskich w Łodzi i Bukareszcie. Zostaną one odsłonięte podczas Romanian Design Week (16-25 maja 2025 2025) oraz Łódź Design Festival (20-25 maja 2025) i symbolicznie połączą miejskie przestrzenie publiczne Bukaresztu i Łodzi.</w:t>
      </w:r>
    </w:p>
    <w:p w14:paraId="15C4DB64" w14:textId="77777777" w:rsidR="003B63B5" w:rsidRDefault="003B63B5">
      <w:pPr>
        <w:spacing w:line="276" w:lineRule="auto"/>
        <w:jc w:val="both"/>
        <w:rPr>
          <w:color w:val="000000"/>
          <w:sz w:val="22"/>
          <w:szCs w:val="22"/>
          <w:highlight w:val="white"/>
        </w:rPr>
      </w:pPr>
    </w:p>
    <w:p w14:paraId="3C213D15" w14:textId="77777777" w:rsidR="003B63B5" w:rsidRDefault="00F07E9E">
      <w:pPr>
        <w:spacing w:line="276" w:lineRule="auto"/>
        <w:jc w:val="both"/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  <w:t xml:space="preserve">Rumuńscy i polscy muzycy jazzowi spotkają się podczas sesji twórczych, tak jak grupy Dagadana i Subcarpați, które spotkają się w Bukareszcie między 24 a 28 lutego, aby stworzyć nowe utwory, w których tradycyjne tematy nabiorą hip-hopowych, rockowych lub jazzowych akcentów. </w:t>
      </w:r>
    </w:p>
    <w:p w14:paraId="6231197B" w14:textId="77777777" w:rsidR="003B63B5" w:rsidRDefault="003B63B5">
      <w:pPr>
        <w:spacing w:line="276" w:lineRule="auto"/>
        <w:jc w:val="both"/>
        <w:rPr>
          <w:color w:val="000000"/>
          <w:sz w:val="22"/>
          <w:szCs w:val="22"/>
          <w:highlight w:val="white"/>
        </w:rPr>
      </w:pPr>
    </w:p>
    <w:p w14:paraId="10AB6F22" w14:textId="77777777" w:rsidR="003B63B5" w:rsidRDefault="00F07E9E">
      <w:pPr>
        <w:spacing w:line="276" w:lineRule="auto"/>
        <w:jc w:val="both"/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  <w:t xml:space="preserve">14. edycja Festiwalu Literackiego Sopot będzie gościć literaturę i kulturę rumuńską. Odbędą się spotkania z rumuńskimi pisarzami tłumaczonymi na język polski, docenionymi przez krytykę i czytelników, a także z autorami, których przekłady książek będą miały swoją polską premierę na festiwalu. Pierwsze potwierdzone przez festiwal nazwiska to Tatiana Țîbuleac, Raluca Nagy, Cristian Teodorescu, Cătălin Mihuleac, Lavinia Braniște i Ana Dragu. Program wzbogacą pokazy filmów oraz debaty przybliżające również rumuńskie spojrzenie na interesujące Polskę kwestie. </w:t>
      </w:r>
    </w:p>
    <w:p w14:paraId="1BD330F6" w14:textId="77777777" w:rsidR="003B63B5" w:rsidRDefault="003B63B5">
      <w:pPr>
        <w:spacing w:line="276" w:lineRule="auto"/>
        <w:jc w:val="both"/>
        <w:rPr>
          <w:color w:val="000000"/>
          <w:sz w:val="22"/>
          <w:szCs w:val="22"/>
          <w:highlight w:val="white"/>
        </w:rPr>
      </w:pPr>
    </w:p>
    <w:p w14:paraId="100A1D65" w14:textId="77777777" w:rsidR="003B63B5" w:rsidRDefault="00F07E9E">
      <w:pPr>
        <w:spacing w:line="276" w:lineRule="auto"/>
        <w:jc w:val="both"/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  <w:t>Rumuńska odsłona Festiwalu „Gra z Kantorem” (10-31 października) kuratorowana będzie przez wybitną rumuńską teatrolożkę i krytyczkę teatralną Cristinę Modreanu. Cykl wydarzeń zatytułowany „Widma z przeszłości” przedstawia obustronne fascynacje między teatrem rumuńskim a sztuką Kantora. W ramach programu performatywnego zostaną pokazane m.in. spektakl „Piosenki, by przepędzić strach” (tekst i głos: Ada Milea) zainspirowany tekstami urodzonej w Rumunii laureatki Nagrody Nobla Herty Müller; „DUAL. Spektakl o przyjaźni” (reż. Leta Popescu) głęboko osobista i uniwersalna historia egzorcyzmująca – poprzez muzykę – lęki, żale i nostalgię za czasami, gdy ofiary i kaci często dzielili wspólne życie; „Dialog z Măniuțiu” – nowy projekt uznanej rumuńskiej reżyserki i choreografki, Andrei Gavriliu. Bogaty program wydarzeń artystycznych uzupełni dwudniowe seminarium naukowe.</w:t>
      </w:r>
    </w:p>
    <w:p w14:paraId="6F165EDD" w14:textId="77777777" w:rsidR="003B63B5" w:rsidRDefault="003B63B5">
      <w:pPr>
        <w:spacing w:line="276" w:lineRule="auto"/>
        <w:jc w:val="both"/>
        <w:rPr>
          <w:color w:val="000000"/>
          <w:sz w:val="22"/>
          <w:szCs w:val="22"/>
          <w:highlight w:val="white"/>
        </w:rPr>
      </w:pPr>
    </w:p>
    <w:p w14:paraId="484246CF" w14:textId="77777777" w:rsidR="003B63B5" w:rsidRDefault="00F07E9E">
      <w:pPr>
        <w:spacing w:line="276" w:lineRule="auto"/>
        <w:jc w:val="both"/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  <w:t>Przez cały rok odbywać się będą koncerty muzyki jazzowej i klasycznej, a także multidyscyplinarne festiwale w Krakowie i Gdańsku, skierowane do szerokiego grona odbiorców zainteresowanych literaturą, filmem, muzyką i turystyką kulturalną.</w:t>
      </w:r>
    </w:p>
    <w:p w14:paraId="31A35D39" w14:textId="77777777" w:rsidR="003B63B5" w:rsidRDefault="003B63B5">
      <w:pPr>
        <w:spacing w:line="276" w:lineRule="auto"/>
        <w:jc w:val="both"/>
        <w:rPr>
          <w:color w:val="000000"/>
          <w:sz w:val="22"/>
          <w:szCs w:val="22"/>
          <w:highlight w:val="white"/>
        </w:rPr>
      </w:pPr>
    </w:p>
    <w:p w14:paraId="633C2E5E" w14:textId="77777777" w:rsidR="003B63B5" w:rsidRDefault="00F07E9E">
      <w:pPr>
        <w:spacing w:line="276" w:lineRule="auto"/>
        <w:jc w:val="both"/>
        <w:rPr>
          <w:rFonts w:ascii="Arial" w:eastAsia="Arial" w:hAnsi="Arial" w:cs="Arial"/>
          <w:b/>
          <w:color w:val="000000"/>
          <w:sz w:val="22"/>
          <w:szCs w:val="22"/>
          <w:highlight w:val="white"/>
        </w:rPr>
      </w:pPr>
      <w:r>
        <w:rPr>
          <w:b/>
          <w:color w:val="000000"/>
          <w:sz w:val="22"/>
          <w:szCs w:val="22"/>
          <w:highlight w:val="white"/>
        </w:rPr>
        <w:t>Organizatorami wydarzeń w Polsce są rumuńskie Ministerstwo Kultury i Rumuński Instytut Kultury w Warszawie.</w:t>
      </w:r>
      <w:r>
        <w:rPr>
          <w:rFonts w:ascii="Arial" w:eastAsia="Arial" w:hAnsi="Arial" w:cs="Arial"/>
          <w:b/>
          <w:color w:val="000000"/>
          <w:sz w:val="22"/>
          <w:szCs w:val="22"/>
          <w:highlight w:val="white"/>
        </w:rPr>
        <w:t> </w:t>
      </w:r>
    </w:p>
    <w:p w14:paraId="16CBC41D" w14:textId="77777777" w:rsidR="003B63B5" w:rsidRDefault="003B63B5">
      <w:pPr>
        <w:spacing w:line="276" w:lineRule="auto"/>
        <w:jc w:val="both"/>
        <w:rPr>
          <w:rFonts w:ascii="Arial" w:eastAsia="Arial" w:hAnsi="Arial" w:cs="Arial"/>
          <w:b/>
          <w:color w:val="000000"/>
          <w:sz w:val="22"/>
          <w:szCs w:val="22"/>
          <w:highlight w:val="white"/>
        </w:rPr>
      </w:pPr>
    </w:p>
    <w:p w14:paraId="222F3898" w14:textId="77777777" w:rsidR="003B63B5" w:rsidRDefault="00F07E9E">
      <w:pPr>
        <w:numPr>
          <w:ilvl w:val="0"/>
          <w:numId w:val="1"/>
        </w:numPr>
        <w:spacing w:line="276" w:lineRule="auto"/>
        <w:jc w:val="both"/>
        <w:rPr>
          <w:b/>
          <w:color w:val="000000"/>
          <w:sz w:val="22"/>
          <w:szCs w:val="22"/>
          <w:highlight w:val="white"/>
        </w:rPr>
      </w:pPr>
      <w:r>
        <w:rPr>
          <w:b/>
          <w:color w:val="000000"/>
          <w:sz w:val="22"/>
          <w:szCs w:val="22"/>
          <w:highlight w:val="white"/>
        </w:rPr>
        <w:t>Sezon Kulturalny Polska-Rumunia 2024-2025</w:t>
      </w:r>
    </w:p>
    <w:p w14:paraId="089AF192" w14:textId="77777777" w:rsidR="003B63B5" w:rsidRDefault="003B63B5">
      <w:pPr>
        <w:numPr>
          <w:ilvl w:val="0"/>
          <w:numId w:val="1"/>
        </w:numPr>
        <w:spacing w:line="276" w:lineRule="auto"/>
        <w:jc w:val="both"/>
        <w:rPr>
          <w:b/>
          <w:color w:val="000000"/>
          <w:sz w:val="22"/>
          <w:szCs w:val="22"/>
          <w:highlight w:val="white"/>
        </w:rPr>
      </w:pPr>
    </w:p>
    <w:p w14:paraId="3B32130E" w14:textId="77777777" w:rsidR="003B63B5" w:rsidRDefault="00F07E9E">
      <w:pPr>
        <w:numPr>
          <w:ilvl w:val="0"/>
          <w:numId w:val="1"/>
        </w:numPr>
        <w:spacing w:line="276" w:lineRule="auto"/>
        <w:jc w:val="both"/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  <w:t>Pierwszy w historii polsko-rumuński sezon kulturalny został zainaugurowany w czerwcu 2024 r. i potrwa do listopada 2025 roku. Odbywa się pod hasłem „Mamy wspólny język”, które odwołuje się do języka kultury, który pozwala na głębokie poznanie i porozumienie w różnorodności form, środków wyrazu i tradycji.</w:t>
      </w:r>
      <w:r>
        <w:rPr>
          <w:rFonts w:ascii="Arial" w:eastAsia="Arial" w:hAnsi="Arial" w:cs="Arial"/>
          <w:color w:val="000000"/>
          <w:sz w:val="22"/>
          <w:szCs w:val="22"/>
          <w:highlight w:val="white"/>
        </w:rPr>
        <w:t> </w:t>
      </w:r>
      <w:r>
        <w:rPr>
          <w:color w:val="000000"/>
          <w:sz w:val="22"/>
          <w:szCs w:val="22"/>
          <w:highlight w:val="white"/>
        </w:rPr>
        <w:t xml:space="preserve"> Sezon Kulturalny Polska-Rumunia to wspólne przedsięwzięcie Ministerstwa Kultury i Dziedzictwa Narodowego i Instytutu Adama Mickiewicza, wspierane przez Instytut Polski w Bukareszcie oraz rumuńskie Ministerstwo Kultury i Rumuński Instytutu Kultury w Warszawie.</w:t>
      </w:r>
    </w:p>
    <w:p w14:paraId="0B11CF97" w14:textId="77777777" w:rsidR="003B63B5" w:rsidRDefault="003B63B5">
      <w:pPr>
        <w:numPr>
          <w:ilvl w:val="0"/>
          <w:numId w:val="1"/>
        </w:numPr>
        <w:spacing w:line="276" w:lineRule="auto"/>
        <w:jc w:val="both"/>
        <w:rPr>
          <w:color w:val="000000"/>
          <w:sz w:val="22"/>
          <w:szCs w:val="22"/>
          <w:highlight w:val="white"/>
        </w:rPr>
      </w:pPr>
    </w:p>
    <w:p w14:paraId="45557C9E" w14:textId="77777777" w:rsidR="003B63B5" w:rsidRDefault="00F07E9E">
      <w:pPr>
        <w:numPr>
          <w:ilvl w:val="0"/>
          <w:numId w:val="1"/>
        </w:numPr>
        <w:spacing w:line="276" w:lineRule="auto"/>
        <w:jc w:val="both"/>
        <w:rPr>
          <w:color w:val="000000"/>
          <w:sz w:val="22"/>
          <w:szCs w:val="22"/>
          <w:highlight w:val="white"/>
        </w:rPr>
      </w:pPr>
      <w:r>
        <w:rPr>
          <w:b/>
          <w:sz w:val="22"/>
          <w:szCs w:val="22"/>
        </w:rPr>
        <w:t>Instytut Adama Mickiewicza (IAM</w:t>
      </w:r>
      <w:r>
        <w:rPr>
          <w:sz w:val="22"/>
          <w:szCs w:val="22"/>
        </w:rPr>
        <w:t xml:space="preserve">) łączy polską kulturę z ludźmi na całym świecie. Jako instytucja państwowa tworzy trwałe zainteresowanie polską kulturą i sztuką, wzmacniając obecność polskich artystek i artystów na globalnej scenie. Inicjuje innowacyjne projekty, wspiera </w:t>
      </w:r>
      <w:r>
        <w:rPr>
          <w:sz w:val="22"/>
          <w:szCs w:val="22"/>
        </w:rPr>
        <w:lastRenderedPageBreak/>
        <w:t xml:space="preserve">międzynarodową współpracę oraz wymianę kulturalną. Promuje twórczość zarówno uznanych jak i obiecujących twórców, ukazując różnorodność i bogactwo naszej kultury. Instytut Adama Mickiewicza prowadzi także portal Culture.pl, stanowiący wszechstronne źródło wiedzy o polskiej kulturze. Więcej informacji: </w:t>
      </w:r>
      <w:hyperlink r:id="rId9">
        <w:r>
          <w:rPr>
            <w:color w:val="0563C1"/>
            <w:sz w:val="22"/>
            <w:szCs w:val="22"/>
            <w:u w:val="single"/>
          </w:rPr>
          <w:t>www.iam.pl</w:t>
        </w:r>
      </w:hyperlink>
      <w:r>
        <w:rPr>
          <w:sz w:val="22"/>
          <w:szCs w:val="22"/>
        </w:rPr>
        <w:t>.</w:t>
      </w:r>
    </w:p>
    <w:p w14:paraId="7B9A8C0B" w14:textId="77777777" w:rsidR="003B63B5" w:rsidRDefault="003B63B5">
      <w:pPr>
        <w:pBdr>
          <w:top w:val="nil"/>
          <w:left w:val="nil"/>
          <w:bottom w:val="nil"/>
          <w:right w:val="nil"/>
          <w:between w:val="nil"/>
        </w:pBdr>
        <w:spacing w:before="100" w:line="276" w:lineRule="auto"/>
        <w:jc w:val="both"/>
        <w:rPr>
          <w:color w:val="000000"/>
          <w:sz w:val="22"/>
          <w:szCs w:val="22"/>
        </w:rPr>
      </w:pPr>
    </w:p>
    <w:p w14:paraId="72FB693F" w14:textId="77777777" w:rsidR="003B63B5" w:rsidRDefault="00F07E9E">
      <w:pPr>
        <w:pBdr>
          <w:top w:val="nil"/>
          <w:left w:val="nil"/>
          <w:bottom w:val="nil"/>
          <w:right w:val="nil"/>
          <w:between w:val="nil"/>
        </w:pBdr>
        <w:spacing w:before="100" w:line="276" w:lineRule="auto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Rumuński Instytut Kultury</w:t>
      </w:r>
      <w:r>
        <w:rPr>
          <w:color w:val="000000"/>
          <w:sz w:val="22"/>
          <w:szCs w:val="22"/>
        </w:rPr>
        <w:t xml:space="preserve"> został powołany w 2006. Jest jednym z 18 instytutów kultury rumuńskiej funkcjonujących poza granicami kraju. Działa na rzecz szerzenia wiedzy o Rumunii, przybliżając język i kulturę rumuńską oraz ułatwiając wymianę partnerską i kulturową pomiędzy Polską a Rumunią. Instytut w Warszawie realizuje z własnej inicjatywy, lub w porozumieniu z polskimi instytucjami publicznymi i prywatnymi, wydarzenia kulturalne z różnych dziedzin: muzyka, film, taniec, teatr, sztuki wizualne, literatura i inne. Prowadzi również działania z zakresu dyplomacji kulturalnej.</w:t>
      </w:r>
    </w:p>
    <w:p w14:paraId="32017B6A" w14:textId="77777777" w:rsidR="003B63B5" w:rsidRDefault="003B63B5">
      <w:pPr>
        <w:pBdr>
          <w:top w:val="nil"/>
          <w:left w:val="nil"/>
          <w:bottom w:val="nil"/>
          <w:right w:val="nil"/>
          <w:between w:val="nil"/>
        </w:pBdr>
        <w:spacing w:before="100" w:line="276" w:lineRule="auto"/>
        <w:jc w:val="both"/>
        <w:rPr>
          <w:color w:val="000000"/>
          <w:sz w:val="22"/>
          <w:szCs w:val="22"/>
        </w:rPr>
      </w:pPr>
    </w:p>
    <w:p w14:paraId="7DE87024" w14:textId="77777777" w:rsidR="003B63B5" w:rsidRDefault="00F07E9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Kontakt dla mediów:</w:t>
      </w:r>
    </w:p>
    <w:p w14:paraId="5922FEBA" w14:textId="77777777" w:rsidR="003B63B5" w:rsidRDefault="00F07E9E">
      <w:pP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Klaudia Gniady</w:t>
      </w:r>
    </w:p>
    <w:p w14:paraId="2E9303E8" w14:textId="77777777" w:rsidR="003B63B5" w:rsidRDefault="009A0484">
      <w:pPr>
        <w:spacing w:line="276" w:lineRule="auto"/>
        <w:jc w:val="both"/>
        <w:rPr>
          <w:sz w:val="22"/>
          <w:szCs w:val="22"/>
        </w:rPr>
      </w:pPr>
      <w:hyperlink r:id="rId10">
        <w:r w:rsidR="00F07E9E">
          <w:rPr>
            <w:color w:val="0563C1"/>
            <w:sz w:val="22"/>
            <w:szCs w:val="22"/>
            <w:u w:val="single"/>
          </w:rPr>
          <w:t>kgniady@iam.pl</w:t>
        </w:r>
      </w:hyperlink>
    </w:p>
    <w:p w14:paraId="5909A90E" w14:textId="77777777" w:rsidR="003B63B5" w:rsidRDefault="003B63B5">
      <w:pPr>
        <w:jc w:val="both"/>
        <w:rPr>
          <w:sz w:val="22"/>
          <w:szCs w:val="22"/>
        </w:rPr>
      </w:pPr>
    </w:p>
    <w:p w14:paraId="62A76CC1" w14:textId="77777777" w:rsidR="003B63B5" w:rsidRDefault="00F07E9E">
      <w:pPr>
        <w:jc w:val="both"/>
        <w:rPr>
          <w:sz w:val="22"/>
          <w:szCs w:val="22"/>
        </w:rPr>
      </w:pPr>
      <w:r>
        <w:rPr>
          <w:sz w:val="22"/>
          <w:szCs w:val="22"/>
        </w:rPr>
        <w:t>Ovidiu Miron</w:t>
      </w:r>
    </w:p>
    <w:p w14:paraId="4C040CD1" w14:textId="77777777" w:rsidR="003B63B5" w:rsidRDefault="009A0484">
      <w:pPr>
        <w:jc w:val="both"/>
        <w:rPr>
          <w:sz w:val="22"/>
          <w:szCs w:val="22"/>
        </w:rPr>
      </w:pPr>
      <w:hyperlink r:id="rId11">
        <w:r w:rsidR="00F07E9E">
          <w:rPr>
            <w:color w:val="0563C1"/>
            <w:sz w:val="22"/>
            <w:szCs w:val="22"/>
            <w:u w:val="single"/>
          </w:rPr>
          <w:t>warszawa@icr.ro</w:t>
        </w:r>
      </w:hyperlink>
      <w:r w:rsidR="00F07E9E">
        <w:rPr>
          <w:sz w:val="22"/>
          <w:szCs w:val="22"/>
        </w:rPr>
        <w:t xml:space="preserve"> </w:t>
      </w:r>
    </w:p>
    <w:p w14:paraId="526C8C8F" w14:textId="77777777" w:rsidR="003B63B5" w:rsidRDefault="003B63B5">
      <w:pPr>
        <w:jc w:val="both"/>
        <w:rPr>
          <w:sz w:val="22"/>
          <w:szCs w:val="22"/>
        </w:rPr>
      </w:pPr>
    </w:p>
    <w:p w14:paraId="2959339A" w14:textId="77777777" w:rsidR="003B63B5" w:rsidRDefault="00F07E9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Więcej informacji: </w:t>
      </w:r>
    </w:p>
    <w:p w14:paraId="5E1D52C4" w14:textId="77777777" w:rsidR="003B63B5" w:rsidRDefault="003B63B5">
      <w:pPr>
        <w:jc w:val="both"/>
        <w:rPr>
          <w:sz w:val="22"/>
          <w:szCs w:val="22"/>
        </w:rPr>
      </w:pPr>
    </w:p>
    <w:p w14:paraId="25FD0F68" w14:textId="77777777" w:rsidR="003B63B5" w:rsidRDefault="00F07E9E">
      <w:pPr>
        <w:jc w:val="both"/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64BF946B" wp14:editId="24ADC74E">
            <wp:simplePos x="0" y="0"/>
            <wp:positionH relativeFrom="column">
              <wp:posOffset>1</wp:posOffset>
            </wp:positionH>
            <wp:positionV relativeFrom="paragraph">
              <wp:posOffset>7620</wp:posOffset>
            </wp:positionV>
            <wp:extent cx="1005840" cy="1005840"/>
            <wp:effectExtent l="0" t="0" r="0" b="0"/>
            <wp:wrapSquare wrapText="bothSides" distT="0" distB="0" distL="114300" distR="114300"/>
            <wp:docPr id="1938429458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5840" cy="10058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sectPr w:rsidR="003B63B5">
      <w:headerReference w:type="default" r:id="rId13"/>
      <w:footerReference w:type="even" r:id="rId14"/>
      <w:footerReference w:type="default" r:id="rId15"/>
      <w:pgSz w:w="11906" w:h="16838"/>
      <w:pgMar w:top="2643" w:right="1440" w:bottom="2162" w:left="144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CB349" w14:textId="77777777" w:rsidR="00F07E9E" w:rsidRDefault="00F07E9E">
      <w:r>
        <w:separator/>
      </w:r>
    </w:p>
  </w:endnote>
  <w:endnote w:type="continuationSeparator" w:id="0">
    <w:p w14:paraId="575110D5" w14:textId="77777777" w:rsidR="00F07E9E" w:rsidRDefault="00F07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  <w:embedRegular r:id="rId1" w:fontKey="{84E428FF-EF69-4034-B6BF-DD4B7B8CBCD8}"/>
    <w:embedBold r:id="rId2" w:fontKey="{06CCF602-4BD9-404F-BBF5-A0892628948C}"/>
    <w:embedItalic r:id="rId3" w:fontKey="{4E68982C-6C82-46A3-BA13-BB33771E0249}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4" w:fontKey="{71E3EDB1-F7B6-4E02-901B-22FF1A8A22E9}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B53ED" w14:textId="77777777" w:rsidR="003B63B5" w:rsidRDefault="00F07E9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9A0484">
      <w:rPr>
        <w:color w:val="000000"/>
      </w:rPr>
      <w:fldChar w:fldCharType="separate"/>
    </w:r>
    <w:r>
      <w:rPr>
        <w:color w:val="000000"/>
      </w:rPr>
      <w:fldChar w:fldCharType="end"/>
    </w:r>
  </w:p>
  <w:p w14:paraId="4CBF80D1" w14:textId="77777777" w:rsidR="003B63B5" w:rsidRDefault="003B63B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85D54" w14:textId="77777777" w:rsidR="003B63B5" w:rsidRDefault="00F07E9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14:paraId="12311923" w14:textId="77777777" w:rsidR="003B63B5" w:rsidRDefault="00F07E9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right="360"/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57DA4CB1" wp14:editId="6CBD18FC">
          <wp:extent cx="4826945" cy="430500"/>
          <wp:effectExtent l="0" t="0" r="0" b="0"/>
          <wp:docPr id="1938429461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26945" cy="430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0BE36" w14:textId="77777777" w:rsidR="00F07E9E" w:rsidRDefault="00F07E9E">
      <w:r>
        <w:separator/>
      </w:r>
    </w:p>
  </w:footnote>
  <w:footnote w:type="continuationSeparator" w:id="0">
    <w:p w14:paraId="753A98CB" w14:textId="77777777" w:rsidR="00F07E9E" w:rsidRDefault="00F07E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F6265" w14:textId="77777777" w:rsidR="003B63B5" w:rsidRDefault="00F07E9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25C4BB31" wp14:editId="074E09CA">
          <wp:extent cx="4180747" cy="476622"/>
          <wp:effectExtent l="0" t="0" r="0" b="0"/>
          <wp:docPr id="1938429460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180747" cy="47662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DD3D91"/>
    <w:multiLevelType w:val="hybridMultilevel"/>
    <w:tmpl w:val="EE8AA6A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1A45A9"/>
    <w:multiLevelType w:val="multilevel"/>
    <w:tmpl w:val="6E7639B6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3960" w:hanging="72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num w:numId="1" w16cid:durableId="1322348557">
    <w:abstractNumId w:val="1"/>
  </w:num>
  <w:num w:numId="2" w16cid:durableId="5783662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embedTrueTypeFont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3B5"/>
    <w:rsid w:val="000F3A75"/>
    <w:rsid w:val="003B63B5"/>
    <w:rsid w:val="004C043E"/>
    <w:rsid w:val="009A0484"/>
    <w:rsid w:val="00F07E9E"/>
    <w:rsid w:val="00F50746"/>
    <w:rsid w:val="00FD4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E591E"/>
  <w15:docId w15:val="{CF19B54C-0F34-47B4-A5EF-2C7680FFC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ptos" w:eastAsia="Aptos" w:hAnsi="Aptos" w:cs="Aptos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08A9"/>
  </w:style>
  <w:style w:type="paragraph" w:styleId="Nagwek1">
    <w:name w:val="heading 1"/>
    <w:basedOn w:val="Normalny"/>
    <w:next w:val="Normalny"/>
    <w:link w:val="Nagwek1Znak"/>
    <w:uiPriority w:val="9"/>
    <w:qFormat/>
    <w:rsid w:val="00E917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917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917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917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917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917F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917F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917F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917F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E917F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E917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917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917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917F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917F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917F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917F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917F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917FC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rsid w:val="00E917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after="160"/>
    </w:pPr>
    <w:rPr>
      <w:color w:val="595959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917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917F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917F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917F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917F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917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917F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917F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917FC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17FC"/>
  </w:style>
  <w:style w:type="paragraph" w:styleId="Stopka">
    <w:name w:val="footer"/>
    <w:basedOn w:val="Normalny"/>
    <w:link w:val="StopkaZnak"/>
    <w:uiPriority w:val="99"/>
    <w:unhideWhenUsed/>
    <w:rsid w:val="00E917FC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17FC"/>
  </w:style>
  <w:style w:type="paragraph" w:customStyle="1" w:styleId="BasicParagraph">
    <w:name w:val="[Basic Paragraph]"/>
    <w:basedOn w:val="Normalny"/>
    <w:uiPriority w:val="99"/>
    <w:rsid w:val="00E917FC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val="en-US"/>
    </w:rPr>
  </w:style>
  <w:style w:type="character" w:styleId="Numerstrony">
    <w:name w:val="page number"/>
    <w:basedOn w:val="Domylnaczcionkaakapitu"/>
    <w:uiPriority w:val="99"/>
    <w:semiHidden/>
    <w:unhideWhenUsed/>
    <w:rsid w:val="00FB0197"/>
  </w:style>
  <w:style w:type="numbering" w:customStyle="1" w:styleId="WWOutlineListStyle">
    <w:name w:val="WW_OutlineListStyle"/>
    <w:basedOn w:val="Bezlisty"/>
    <w:rsid w:val="00235DE9"/>
  </w:style>
  <w:style w:type="character" w:styleId="Hipercze">
    <w:name w:val="Hyperlink"/>
    <w:basedOn w:val="Domylnaczcionkaakapitu"/>
    <w:rsid w:val="00235DE9"/>
    <w:rPr>
      <w:color w:val="0563C1"/>
      <w:u w:val="single"/>
    </w:rPr>
  </w:style>
  <w:style w:type="paragraph" w:styleId="NormalnyWeb">
    <w:name w:val="Normal (Web)"/>
    <w:basedOn w:val="Normalny"/>
    <w:uiPriority w:val="99"/>
    <w:rsid w:val="00235DE9"/>
    <w:pPr>
      <w:suppressAutoHyphens/>
      <w:autoSpaceDN w:val="0"/>
      <w:spacing w:before="100" w:after="100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omylnaczcionkaakapitu"/>
    <w:rsid w:val="00235DE9"/>
  </w:style>
  <w:style w:type="character" w:customStyle="1" w:styleId="eop">
    <w:name w:val="eop"/>
    <w:basedOn w:val="Domylnaczcionkaakapitu"/>
    <w:rsid w:val="00235DE9"/>
  </w:style>
  <w:style w:type="paragraph" w:customStyle="1" w:styleId="paragraph">
    <w:name w:val="paragraph"/>
    <w:basedOn w:val="Normalny"/>
    <w:rsid w:val="00235DE9"/>
    <w:pPr>
      <w:suppressAutoHyphens/>
      <w:autoSpaceDN w:val="0"/>
      <w:spacing w:before="100" w:after="100"/>
    </w:pPr>
    <w:rPr>
      <w:rFonts w:ascii="Times New Roman" w:eastAsia="Times New Roman" w:hAnsi="Times New Roman" w:cs="Times New Roman"/>
    </w:rPr>
  </w:style>
  <w:style w:type="paragraph" w:styleId="Poprawka">
    <w:name w:val="Revision"/>
    <w:hidden/>
    <w:uiPriority w:val="99"/>
    <w:semiHidden/>
    <w:rsid w:val="00047FB6"/>
  </w:style>
  <w:style w:type="character" w:styleId="Nierozpoznanawzmianka">
    <w:name w:val="Unresolved Mention"/>
    <w:basedOn w:val="Domylnaczcionkaakapitu"/>
    <w:uiPriority w:val="99"/>
    <w:semiHidden/>
    <w:unhideWhenUsed/>
    <w:rsid w:val="000847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069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warszawa@icr.ro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kgniady@iam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am.pl" TargetMode="External"/><Relationship Id="rId14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BsdaXGYbPC3G7kzSU/6R2rJDZyA==">CgMxLjA4AHIhMTJsNWJiTDBVLVg4dnFfNF94NDBSOEZMemZUVHpsWnBB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2221</Words>
  <Characters>13330</Characters>
  <Application>Microsoft Office Word</Application>
  <DocSecurity>0</DocSecurity>
  <Lines>111</Lines>
  <Paragraphs>31</Paragraphs>
  <ScaleCrop>false</ScaleCrop>
  <Company/>
  <LinksUpToDate>false</LinksUpToDate>
  <CharactersWithSpaces>15520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Heliasz</dc:creator>
  <cp:lastModifiedBy>Marta Sadurska</cp:lastModifiedBy>
  <cp:revision>4</cp:revision>
  <dcterms:created xsi:type="dcterms:W3CDTF">2025-02-25T10:06:00Z</dcterms:created>
  <dcterms:modified xsi:type="dcterms:W3CDTF">2025-02-26T09:19:00Z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df4258a968005ccdbce9f0dfb646bdb133d086018b9375b39f8dc6500198fef4</vt:lpwstr>
  </property>
</Properties>
</file>