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0BA33" w14:textId="79357A61" w:rsidR="00E81D6C" w:rsidRPr="002151EA" w:rsidRDefault="00223B44" w:rsidP="003436E7">
      <w:pPr>
        <w:spacing w:after="0" w:line="312" w:lineRule="auto"/>
        <w:rPr>
          <w:rFonts w:ascii="Verdana" w:hAnsi="Verdana" w:cs="Verdana"/>
          <w:color w:val="000000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0341E3">
        <w:rPr>
          <w:rFonts w:ascii="Verdana" w:hAnsi="Verdana" w:cs="Times New Roman"/>
          <w:b/>
        </w:rPr>
        <w:t xml:space="preserve">      </w:t>
      </w:r>
      <w:r>
        <w:rPr>
          <w:rFonts w:ascii="Verdana" w:hAnsi="Verdana" w:cs="Verdana"/>
          <w:color w:val="000000"/>
        </w:rPr>
        <w:t>Komunikat prasowy, 15</w:t>
      </w:r>
      <w:r w:rsidR="00E81D6C" w:rsidRPr="002151EA">
        <w:rPr>
          <w:rFonts w:ascii="Verdana" w:hAnsi="Verdana" w:cs="Verdana"/>
          <w:color w:val="000000"/>
        </w:rPr>
        <w:t xml:space="preserve"> </w:t>
      </w:r>
      <w:r w:rsidR="007F2B0F" w:rsidRPr="002151EA">
        <w:rPr>
          <w:rFonts w:ascii="Verdana" w:hAnsi="Verdana" w:cs="Verdana"/>
          <w:color w:val="000000"/>
        </w:rPr>
        <w:t>października</w:t>
      </w:r>
      <w:r w:rsidR="00E81D6C" w:rsidRPr="002151EA">
        <w:rPr>
          <w:rFonts w:ascii="Verdana" w:hAnsi="Verdana" w:cs="Verdana"/>
          <w:color w:val="000000"/>
        </w:rPr>
        <w:t xml:space="preserve"> 2021r.</w:t>
      </w:r>
    </w:p>
    <w:p w14:paraId="0C40FE5E" w14:textId="346B24D4" w:rsidR="00E81D6C" w:rsidRPr="002151EA" w:rsidRDefault="00E81D6C" w:rsidP="003436E7">
      <w:pPr>
        <w:tabs>
          <w:tab w:val="left" w:pos="7580"/>
        </w:tabs>
        <w:spacing w:after="0"/>
        <w:jc w:val="both"/>
        <w:rPr>
          <w:rFonts w:ascii="Verdana" w:hAnsi="Verdana" w:cs="Times New Roman"/>
          <w:b/>
        </w:rPr>
      </w:pPr>
    </w:p>
    <w:p w14:paraId="79AAFDAB" w14:textId="77777777" w:rsidR="007954B0" w:rsidRPr="002151EA" w:rsidRDefault="007954B0" w:rsidP="007954B0">
      <w:pPr>
        <w:spacing w:after="0" w:line="240" w:lineRule="auto"/>
        <w:jc w:val="both"/>
        <w:rPr>
          <w:rFonts w:ascii="Verdana" w:hAnsi="Verdana" w:cstheme="minorHAnsi"/>
          <w:b/>
        </w:rPr>
      </w:pPr>
    </w:p>
    <w:p w14:paraId="2970BD97" w14:textId="77777777" w:rsidR="002151EA" w:rsidRDefault="002151EA" w:rsidP="002151EA">
      <w:pPr>
        <w:spacing w:after="0" w:line="240" w:lineRule="auto"/>
        <w:jc w:val="both"/>
        <w:rPr>
          <w:rFonts w:ascii="Verdana" w:hAnsi="Verdana"/>
          <w:lang w:val="sk-SK"/>
        </w:rPr>
      </w:pPr>
    </w:p>
    <w:p w14:paraId="516F681D" w14:textId="7978021D" w:rsidR="00223B44" w:rsidRDefault="001B13D9" w:rsidP="001B1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„</w:t>
      </w:r>
      <w:r w:rsidR="00223B44" w:rsidRPr="00AF0C88">
        <w:rPr>
          <w:rFonts w:ascii="Verdana" w:hAnsi="Verdana" w:cstheme="minorHAnsi"/>
          <w:b/>
          <w:szCs w:val="24"/>
        </w:rPr>
        <w:t>O dobro Ojczyzny. Litwa i Polska w epoce Konstytucji 3 maja</w:t>
      </w:r>
      <w:r>
        <w:rPr>
          <w:rFonts w:ascii="Verdana" w:hAnsi="Verdana" w:cstheme="minorHAnsi"/>
          <w:b/>
          <w:szCs w:val="24"/>
        </w:rPr>
        <w:t>”</w:t>
      </w:r>
      <w:r w:rsidR="00223B44" w:rsidRPr="00AF0C88">
        <w:rPr>
          <w:rFonts w:ascii="Verdana" w:hAnsi="Verdana" w:cstheme="minorHAnsi"/>
          <w:b/>
          <w:szCs w:val="24"/>
        </w:rPr>
        <w:t xml:space="preserve"> </w:t>
      </w:r>
    </w:p>
    <w:p w14:paraId="0BF60A0D" w14:textId="77777777" w:rsidR="001B13D9" w:rsidRPr="00AF0C88" w:rsidRDefault="001B13D9" w:rsidP="001B1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theme="minorHAnsi"/>
          <w:b/>
          <w:szCs w:val="24"/>
          <w:lang w:eastAsia="pl-PL"/>
        </w:rPr>
      </w:pPr>
    </w:p>
    <w:p w14:paraId="39FA0683" w14:textId="65D0102C" w:rsidR="00223B44" w:rsidRPr="00AF0C88" w:rsidRDefault="00223B44" w:rsidP="00223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theme="minorHAnsi"/>
          <w:b/>
          <w:szCs w:val="24"/>
          <w:lang w:eastAsia="pl-PL"/>
        </w:rPr>
      </w:pPr>
      <w:r w:rsidRPr="00AF0C88">
        <w:rPr>
          <w:rFonts w:ascii="Verdana" w:eastAsia="Times New Roman" w:hAnsi="Verdana" w:cstheme="minorHAnsi"/>
          <w:b/>
          <w:szCs w:val="24"/>
          <w:lang w:eastAsia="pl-PL"/>
        </w:rPr>
        <w:t xml:space="preserve">Z okazji 230. rocznicy  uchwalenia Konstytucji 3 maja i </w:t>
      </w:r>
      <w:r>
        <w:rPr>
          <w:rFonts w:ascii="Verdana" w:eastAsia="Times New Roman" w:hAnsi="Verdana" w:cstheme="minorHAnsi"/>
          <w:b/>
          <w:szCs w:val="24"/>
          <w:lang w:eastAsia="pl-PL"/>
        </w:rPr>
        <w:t xml:space="preserve">aktu </w:t>
      </w:r>
      <w:r w:rsidRPr="00AF0C88">
        <w:rPr>
          <w:rFonts w:ascii="Verdana" w:hAnsi="Verdana" w:cstheme="minorHAnsi"/>
          <w:b/>
          <w:bCs/>
          <w:szCs w:val="24"/>
        </w:rPr>
        <w:t>Zaręczenia Wzajemnego Obojga Narodów</w:t>
      </w:r>
      <w:r w:rsidRPr="00AF0C88">
        <w:rPr>
          <w:rFonts w:ascii="Verdana" w:hAnsi="Verdana" w:cstheme="minorHAnsi"/>
          <w:b/>
          <w:szCs w:val="24"/>
        </w:rPr>
        <w:t xml:space="preserve"> </w:t>
      </w:r>
      <w:r w:rsidR="00F8059D">
        <w:rPr>
          <w:rFonts w:ascii="Verdana" w:eastAsia="Times New Roman" w:hAnsi="Verdana" w:cstheme="minorHAnsi"/>
          <w:b/>
          <w:szCs w:val="24"/>
          <w:lang w:eastAsia="pl-PL"/>
        </w:rPr>
        <w:t>w 1791 roku, 19</w:t>
      </w:r>
      <w:r w:rsidRPr="00AF0C88">
        <w:rPr>
          <w:rFonts w:ascii="Verdana" w:eastAsia="Times New Roman" w:hAnsi="Verdana" w:cstheme="minorHAnsi"/>
          <w:b/>
          <w:szCs w:val="24"/>
          <w:lang w:eastAsia="pl-PL"/>
        </w:rPr>
        <w:t xml:space="preserve"> października w  Wilnie zostanie otwarta międzynarodowa wystawa będąca efektem współpracy Instytutu Adama Mickiewicza z Muzeum Narodowym – Pałacem Wielkich Książąt Litewskich oraz Zamkiem Królewskim w Warszawie. Patronat nad wystawą objęli prez</w:t>
      </w:r>
      <w:r w:rsidR="006540AF">
        <w:rPr>
          <w:rFonts w:ascii="Verdana" w:eastAsia="Times New Roman" w:hAnsi="Verdana" w:cstheme="minorHAnsi"/>
          <w:b/>
          <w:szCs w:val="24"/>
          <w:lang w:eastAsia="pl-PL"/>
        </w:rPr>
        <w:t>ydenci Polski i Litwy.</w:t>
      </w:r>
      <w:r>
        <w:rPr>
          <w:rFonts w:ascii="Verdana" w:eastAsia="Times New Roman" w:hAnsi="Verdana" w:cstheme="minorHAnsi"/>
          <w:b/>
          <w:szCs w:val="24"/>
          <w:lang w:eastAsia="pl-PL"/>
        </w:rPr>
        <w:t xml:space="preserve"> Andrzej D</w:t>
      </w:r>
      <w:r w:rsidRPr="00AF0C88">
        <w:rPr>
          <w:rFonts w:ascii="Verdana" w:eastAsia="Times New Roman" w:hAnsi="Verdana" w:cstheme="minorHAnsi"/>
          <w:b/>
          <w:szCs w:val="24"/>
          <w:lang w:eastAsia="pl-PL"/>
        </w:rPr>
        <w:t xml:space="preserve">uda </w:t>
      </w:r>
      <w:r>
        <w:rPr>
          <w:rFonts w:ascii="Verdana" w:eastAsia="Times New Roman" w:hAnsi="Verdana" w:cstheme="minorHAnsi"/>
          <w:b/>
          <w:szCs w:val="24"/>
          <w:lang w:eastAsia="pl-PL"/>
        </w:rPr>
        <w:t xml:space="preserve">i </w:t>
      </w:r>
      <w:proofErr w:type="spellStart"/>
      <w:r w:rsidRPr="00AF0C88">
        <w:rPr>
          <w:rStyle w:val="y2iqfc"/>
          <w:rFonts w:ascii="Verdana" w:hAnsi="Verdana" w:cstheme="minorHAnsi"/>
          <w:b/>
          <w:szCs w:val="24"/>
        </w:rPr>
        <w:t>Gitanas</w:t>
      </w:r>
      <w:proofErr w:type="spellEnd"/>
      <w:r w:rsidRPr="00AF0C88">
        <w:rPr>
          <w:rStyle w:val="y2iqfc"/>
          <w:rFonts w:ascii="Verdana" w:hAnsi="Verdana" w:cstheme="minorHAnsi"/>
          <w:b/>
          <w:szCs w:val="24"/>
        </w:rPr>
        <w:t xml:space="preserve"> </w:t>
      </w:r>
      <w:proofErr w:type="spellStart"/>
      <w:r w:rsidRPr="00AF0C88">
        <w:rPr>
          <w:rStyle w:val="y2iqfc"/>
          <w:rFonts w:ascii="Verdana" w:hAnsi="Verdana" w:cstheme="minorHAnsi"/>
          <w:b/>
          <w:szCs w:val="24"/>
        </w:rPr>
        <w:t>Nausėda</w:t>
      </w:r>
      <w:proofErr w:type="spellEnd"/>
      <w:r w:rsidRPr="00AF0C88">
        <w:rPr>
          <w:rStyle w:val="y2iqfc"/>
          <w:rFonts w:ascii="Verdana" w:hAnsi="Verdana" w:cstheme="minorHAnsi"/>
          <w:szCs w:val="24"/>
        </w:rPr>
        <w:t xml:space="preserve"> </w:t>
      </w:r>
      <w:r>
        <w:rPr>
          <w:rStyle w:val="y2iqfc"/>
          <w:rFonts w:ascii="Verdana" w:hAnsi="Verdana" w:cstheme="minorHAnsi"/>
          <w:szCs w:val="24"/>
        </w:rPr>
        <w:t>–</w:t>
      </w:r>
      <w:r w:rsidRPr="00AF0C88">
        <w:rPr>
          <w:rFonts w:ascii="Verdana" w:hAnsi="Verdana" w:cstheme="minorHAnsi"/>
          <w:b/>
          <w:szCs w:val="24"/>
        </w:rPr>
        <w:t>zapowiedzieli udział w wernisażu.</w:t>
      </w:r>
    </w:p>
    <w:p w14:paraId="47D8B199" w14:textId="77777777" w:rsidR="00223B44" w:rsidRPr="00AF0C88" w:rsidRDefault="00223B44" w:rsidP="00223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theme="minorHAnsi"/>
          <w:szCs w:val="24"/>
          <w:lang w:eastAsia="pl-PL"/>
        </w:rPr>
      </w:pPr>
    </w:p>
    <w:p w14:paraId="5F220489" w14:textId="7A0949C3" w:rsidR="00223B44" w:rsidRPr="00223B44" w:rsidRDefault="00F8059D" w:rsidP="00F8059D">
      <w:pPr>
        <w:pStyle w:val="HTML-wstpniesformatowany"/>
        <w:jc w:val="both"/>
        <w:rPr>
          <w:rFonts w:ascii="Verdana" w:hAnsi="Verdana" w:cstheme="minorHAnsi"/>
          <w:sz w:val="22"/>
          <w:szCs w:val="22"/>
        </w:rPr>
      </w:pPr>
      <w:r>
        <w:rPr>
          <w:rStyle w:val="y2iqfc"/>
          <w:rFonts w:ascii="Verdana" w:hAnsi="Verdana" w:cstheme="minorHAnsi"/>
          <w:sz w:val="22"/>
          <w:szCs w:val="22"/>
        </w:rPr>
        <w:t xml:space="preserve">Pomysłodawcą wystawy jest Instytut Adama Mickiewicza. </w:t>
      </w:r>
      <w:r w:rsidR="00223B44" w:rsidRPr="00223B44">
        <w:rPr>
          <w:rStyle w:val="y2iqfc"/>
          <w:rFonts w:ascii="Verdana" w:hAnsi="Verdana" w:cstheme="minorHAnsi"/>
          <w:sz w:val="22"/>
          <w:szCs w:val="22"/>
        </w:rPr>
        <w:t xml:space="preserve">W Muzeum Narodowym - </w:t>
      </w:r>
      <w:r w:rsidR="00223B44" w:rsidRPr="00223B44">
        <w:rPr>
          <w:rFonts w:ascii="Verdana" w:hAnsi="Verdana" w:cstheme="minorHAnsi"/>
          <w:sz w:val="22"/>
          <w:szCs w:val="22"/>
        </w:rPr>
        <w:t xml:space="preserve">Pałacu Wielkich Książąt Litewskich, publiczność zobaczy </w:t>
      </w:r>
      <w:r w:rsidR="00223B44" w:rsidRPr="00223B44">
        <w:rPr>
          <w:rStyle w:val="y2iqfc"/>
          <w:rFonts w:ascii="Verdana" w:hAnsi="Verdana" w:cstheme="minorHAnsi"/>
          <w:sz w:val="22"/>
          <w:szCs w:val="22"/>
        </w:rPr>
        <w:t xml:space="preserve">około 200 eksponatów </w:t>
      </w:r>
      <w:r w:rsidR="006540AF">
        <w:rPr>
          <w:rStyle w:val="y2iqfc"/>
          <w:rFonts w:ascii="Verdana" w:hAnsi="Verdana" w:cstheme="minorHAnsi"/>
          <w:sz w:val="22"/>
          <w:szCs w:val="22"/>
        </w:rPr>
        <w:br/>
      </w:r>
      <w:r w:rsidR="00223B44" w:rsidRPr="00223B44">
        <w:rPr>
          <w:rStyle w:val="y2iqfc"/>
          <w:rFonts w:ascii="Verdana" w:hAnsi="Verdana" w:cstheme="minorHAnsi"/>
          <w:sz w:val="22"/>
          <w:szCs w:val="22"/>
        </w:rPr>
        <w:t xml:space="preserve">z </w:t>
      </w:r>
      <w:r>
        <w:rPr>
          <w:rStyle w:val="y2iqfc"/>
          <w:rFonts w:ascii="Verdana" w:hAnsi="Verdana" w:cstheme="minorHAnsi"/>
          <w:sz w:val="22"/>
          <w:szCs w:val="22"/>
        </w:rPr>
        <w:t xml:space="preserve">ponad czterdziestu publicznych </w:t>
      </w:r>
      <w:r w:rsidR="00223B44" w:rsidRPr="00223B44">
        <w:rPr>
          <w:rStyle w:val="y2iqfc"/>
          <w:rFonts w:ascii="Verdana" w:hAnsi="Verdana" w:cstheme="minorHAnsi"/>
          <w:sz w:val="22"/>
          <w:szCs w:val="22"/>
        </w:rPr>
        <w:t>i prywatnych kolekcji – muzeów, bibliotek, archiwów, kościołów, klasztorów, zbiorów prywatnych z Litwy, Polski</w:t>
      </w:r>
      <w:r>
        <w:rPr>
          <w:rStyle w:val="y2iqfc"/>
          <w:rFonts w:ascii="Verdana" w:hAnsi="Verdana" w:cstheme="minorHAnsi"/>
          <w:sz w:val="22"/>
          <w:szCs w:val="22"/>
        </w:rPr>
        <w:t xml:space="preserve">, Ukrainy </w:t>
      </w:r>
      <w:r>
        <w:rPr>
          <w:rStyle w:val="y2iqfc"/>
          <w:rFonts w:ascii="Verdana" w:hAnsi="Verdana" w:cstheme="minorHAnsi"/>
          <w:sz w:val="22"/>
          <w:szCs w:val="22"/>
        </w:rPr>
        <w:br/>
        <w:t xml:space="preserve">i Białorusi. Jednymi </w:t>
      </w:r>
      <w:r w:rsidR="00223B44" w:rsidRPr="00223B44">
        <w:rPr>
          <w:rStyle w:val="y2iqfc"/>
          <w:rFonts w:ascii="Verdana" w:hAnsi="Verdana" w:cstheme="minorHAnsi"/>
          <w:sz w:val="22"/>
          <w:szCs w:val="22"/>
        </w:rPr>
        <w:t>z najważniejszych eksponatów są sprowadz</w:t>
      </w:r>
      <w:r>
        <w:rPr>
          <w:rStyle w:val="y2iqfc"/>
          <w:rFonts w:ascii="Verdana" w:hAnsi="Verdana" w:cstheme="minorHAnsi"/>
          <w:sz w:val="22"/>
          <w:szCs w:val="22"/>
        </w:rPr>
        <w:t xml:space="preserve">one po raz pierwszy z Warszawy </w:t>
      </w:r>
      <w:r w:rsidR="00223B44" w:rsidRPr="00223B44">
        <w:rPr>
          <w:rStyle w:val="y2iqfc"/>
          <w:rFonts w:ascii="Verdana" w:hAnsi="Verdana" w:cstheme="minorHAnsi"/>
          <w:sz w:val="22"/>
          <w:szCs w:val="22"/>
        </w:rPr>
        <w:t>do Wilna oryginał</w:t>
      </w:r>
      <w:r w:rsidR="001B13D9">
        <w:rPr>
          <w:rStyle w:val="y2iqfc"/>
          <w:rFonts w:ascii="Verdana" w:hAnsi="Verdana" w:cstheme="minorHAnsi"/>
          <w:sz w:val="22"/>
          <w:szCs w:val="22"/>
        </w:rPr>
        <w:t>y</w:t>
      </w:r>
      <w:r w:rsidR="00223B44" w:rsidRPr="00223B44">
        <w:rPr>
          <w:rStyle w:val="y2iqfc"/>
          <w:rFonts w:ascii="Verdana" w:hAnsi="Verdana" w:cstheme="minorHAnsi"/>
          <w:sz w:val="22"/>
          <w:szCs w:val="22"/>
        </w:rPr>
        <w:t xml:space="preserve"> Konstytucji 3 maja, akt</w:t>
      </w:r>
      <w:r w:rsidR="001B13D9">
        <w:rPr>
          <w:rStyle w:val="y2iqfc"/>
          <w:rFonts w:ascii="Verdana" w:hAnsi="Verdana" w:cstheme="minorHAnsi"/>
          <w:sz w:val="22"/>
          <w:szCs w:val="22"/>
        </w:rPr>
        <w:t>u</w:t>
      </w:r>
      <w:r w:rsidR="00223B44" w:rsidRPr="00223B44">
        <w:rPr>
          <w:rStyle w:val="y2iqfc"/>
          <w:rFonts w:ascii="Verdana" w:hAnsi="Verdana" w:cstheme="minorHAnsi"/>
          <w:sz w:val="22"/>
          <w:szCs w:val="22"/>
        </w:rPr>
        <w:t xml:space="preserve"> </w:t>
      </w:r>
      <w:r w:rsidR="00223B44" w:rsidRPr="00223B44">
        <w:rPr>
          <w:rFonts w:ascii="Verdana" w:hAnsi="Verdana" w:cstheme="minorHAnsi"/>
          <w:bCs/>
          <w:sz w:val="22"/>
          <w:szCs w:val="22"/>
        </w:rPr>
        <w:t>Zaręczenia Wzajemnego Obojga Narodów</w:t>
      </w:r>
      <w:r w:rsidR="00223B44" w:rsidRPr="00223B44">
        <w:rPr>
          <w:rStyle w:val="y2iqfc"/>
          <w:rFonts w:ascii="Verdana" w:hAnsi="Verdana" w:cstheme="minorHAnsi"/>
          <w:sz w:val="22"/>
          <w:szCs w:val="22"/>
        </w:rPr>
        <w:t xml:space="preserve"> oraz </w:t>
      </w:r>
      <w:r w:rsidR="00223B44" w:rsidRPr="00223B44">
        <w:rPr>
          <w:rStyle w:val="jlqj4b"/>
          <w:rFonts w:ascii="Verdana" w:hAnsi="Verdana"/>
          <w:sz w:val="22"/>
          <w:szCs w:val="22"/>
        </w:rPr>
        <w:t xml:space="preserve">unikatowy egzemplarz przekładu tekstu Konstytucji 3 maja </w:t>
      </w:r>
      <w:r w:rsidR="00223B44" w:rsidRPr="00223B44">
        <w:rPr>
          <w:rFonts w:ascii="Verdana" w:hAnsi="Verdana"/>
          <w:sz w:val="22"/>
          <w:szCs w:val="22"/>
        </w:rPr>
        <w:t>na język litewski, wykonany na przełomie XVIII i XIX w.</w:t>
      </w:r>
      <w:r w:rsidR="00223B44" w:rsidRPr="00223B44">
        <w:rPr>
          <w:rStyle w:val="y2iqfc"/>
          <w:rFonts w:ascii="Verdana" w:hAnsi="Verdana" w:cstheme="minorHAnsi"/>
          <w:sz w:val="22"/>
          <w:szCs w:val="22"/>
        </w:rPr>
        <w:t xml:space="preserve"> Kuratorem ekspozycji jest dr </w:t>
      </w:r>
      <w:proofErr w:type="spellStart"/>
      <w:r w:rsidR="00223B44" w:rsidRPr="00223B44">
        <w:rPr>
          <w:rStyle w:val="y2iqfc"/>
          <w:rFonts w:ascii="Verdana" w:hAnsi="Verdana" w:cstheme="minorHAnsi"/>
          <w:sz w:val="22"/>
          <w:szCs w:val="22"/>
        </w:rPr>
        <w:t>Ramunė</w:t>
      </w:r>
      <w:proofErr w:type="spellEnd"/>
      <w:r w:rsidR="00223B44" w:rsidRPr="00223B44">
        <w:rPr>
          <w:rStyle w:val="y2iqfc"/>
          <w:rFonts w:ascii="Verdana" w:hAnsi="Verdana" w:cstheme="minorHAnsi"/>
          <w:sz w:val="22"/>
          <w:szCs w:val="22"/>
        </w:rPr>
        <w:t xml:space="preserve"> </w:t>
      </w:r>
      <w:proofErr w:type="spellStart"/>
      <w:r w:rsidR="00223B44" w:rsidRPr="00223B44">
        <w:rPr>
          <w:rStyle w:val="y2iqfc"/>
          <w:rFonts w:ascii="Verdana" w:hAnsi="Verdana" w:cstheme="minorHAnsi"/>
          <w:sz w:val="22"/>
          <w:szCs w:val="22"/>
        </w:rPr>
        <w:t>Šmigelskytė-Stukienė</w:t>
      </w:r>
      <w:proofErr w:type="spellEnd"/>
      <w:r w:rsidR="00223B44" w:rsidRPr="00223B44">
        <w:rPr>
          <w:rStyle w:val="y2iqfc"/>
          <w:rFonts w:ascii="Verdana" w:hAnsi="Verdana" w:cstheme="minorHAnsi"/>
          <w:sz w:val="22"/>
          <w:szCs w:val="22"/>
        </w:rPr>
        <w:t>.</w:t>
      </w:r>
    </w:p>
    <w:p w14:paraId="3714E053" w14:textId="77777777" w:rsidR="00223B44" w:rsidRDefault="00223B44" w:rsidP="00223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jlqj4b"/>
          <w:rFonts w:ascii="Times New Roman" w:hAnsi="Times New Roman"/>
          <w:sz w:val="24"/>
        </w:rPr>
      </w:pPr>
    </w:p>
    <w:p w14:paraId="6A2FEA44" w14:textId="1EE87348" w:rsidR="008102E4" w:rsidRPr="008102E4" w:rsidRDefault="00223B44" w:rsidP="00223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theme="minorHAnsi"/>
          <w:b/>
          <w:szCs w:val="24"/>
          <w:lang w:eastAsia="pl-PL"/>
        </w:rPr>
      </w:pPr>
      <w:r w:rsidRPr="00AF0C88">
        <w:rPr>
          <w:rFonts w:ascii="Verdana" w:eastAsia="Times New Roman" w:hAnsi="Verdana" w:cstheme="minorHAnsi"/>
          <w:szCs w:val="24"/>
          <w:lang w:eastAsia="pl-PL"/>
        </w:rPr>
        <w:t>„Konstytucja 3 maja to akt równie ważny dla Polaków, jak i dla Litwinów. Przepisy wykonawcze do Konstytucji zawarto w uchwalonym przez Sejm Czteroletni Zaręczeniu Wzajemnym Obojga Narodów, które cementowało unię polsko-litewską. Rok temu litewski Sejm ustanowi</w:t>
      </w:r>
      <w:r w:rsidR="008102E4">
        <w:rPr>
          <w:rFonts w:ascii="Verdana" w:eastAsia="Times New Roman" w:hAnsi="Verdana" w:cstheme="minorHAnsi"/>
          <w:szCs w:val="24"/>
          <w:lang w:eastAsia="pl-PL"/>
        </w:rPr>
        <w:t xml:space="preserve">ł rok 2021 Rokiem Konstytucji 3 </w:t>
      </w:r>
      <w:r w:rsidRPr="00AF0C88">
        <w:rPr>
          <w:rFonts w:ascii="Verdana" w:eastAsia="Times New Roman" w:hAnsi="Verdana" w:cstheme="minorHAnsi"/>
          <w:szCs w:val="24"/>
          <w:lang w:eastAsia="pl-PL"/>
        </w:rPr>
        <w:t xml:space="preserve">Maja </w:t>
      </w:r>
      <w:r w:rsidR="008102E4">
        <w:rPr>
          <w:rFonts w:ascii="Verdana" w:eastAsia="Times New Roman" w:hAnsi="Verdana" w:cstheme="minorHAnsi"/>
          <w:szCs w:val="24"/>
          <w:lang w:eastAsia="pl-PL"/>
        </w:rPr>
        <w:t xml:space="preserve"> </w:t>
      </w:r>
      <w:r w:rsidRPr="00AF0C88">
        <w:rPr>
          <w:rFonts w:ascii="Verdana" w:eastAsia="Times New Roman" w:hAnsi="Verdana" w:cstheme="minorHAnsi"/>
          <w:szCs w:val="24"/>
          <w:lang w:eastAsia="pl-PL"/>
        </w:rPr>
        <w:t>i Zaręczenia Wzajemnego Obojga Narodów. Cieszę się, że</w:t>
      </w:r>
      <w:r>
        <w:rPr>
          <w:rFonts w:ascii="Verdana" w:eastAsia="Times New Roman" w:hAnsi="Verdana" w:cstheme="minorHAnsi"/>
          <w:szCs w:val="24"/>
          <w:lang w:eastAsia="pl-PL"/>
        </w:rPr>
        <w:t xml:space="preserve"> tak ważną</w:t>
      </w:r>
      <w:r w:rsidRPr="00AF0C88">
        <w:rPr>
          <w:rFonts w:ascii="Verdana" w:eastAsia="Times New Roman" w:hAnsi="Verdana" w:cstheme="minorHAnsi"/>
          <w:szCs w:val="24"/>
          <w:lang w:eastAsia="pl-PL"/>
        </w:rPr>
        <w:t xml:space="preserve"> rocznicę możemy wspólnie świętować, </w:t>
      </w:r>
      <w:r>
        <w:rPr>
          <w:rFonts w:ascii="Verdana" w:eastAsia="Times New Roman" w:hAnsi="Verdana" w:cstheme="minorHAnsi"/>
          <w:szCs w:val="24"/>
          <w:lang w:eastAsia="pl-PL"/>
        </w:rPr>
        <w:t>nie tylko w Warszawie, ale też</w:t>
      </w:r>
      <w:r w:rsidRPr="00AF0C88">
        <w:rPr>
          <w:rFonts w:ascii="Verdana" w:eastAsia="Times New Roman" w:hAnsi="Verdana" w:cstheme="minorHAnsi"/>
          <w:szCs w:val="24"/>
          <w:lang w:eastAsia="pl-PL"/>
        </w:rPr>
        <w:t xml:space="preserve"> Wilnie” </w:t>
      </w:r>
      <w:r w:rsidRPr="00AF0C88">
        <w:rPr>
          <w:rFonts w:ascii="Verdana" w:eastAsia="Times New Roman" w:hAnsi="Verdana" w:cstheme="minorHAnsi"/>
          <w:b/>
          <w:szCs w:val="24"/>
          <w:lang w:eastAsia="pl-PL"/>
        </w:rPr>
        <w:t xml:space="preserve">– mówi Barbara </w:t>
      </w:r>
      <w:proofErr w:type="spellStart"/>
      <w:r w:rsidRPr="00AF0C88">
        <w:rPr>
          <w:rFonts w:ascii="Verdana" w:eastAsia="Times New Roman" w:hAnsi="Verdana" w:cstheme="minorHAnsi"/>
          <w:b/>
          <w:szCs w:val="24"/>
          <w:lang w:eastAsia="pl-PL"/>
        </w:rPr>
        <w:t>Schabowska</w:t>
      </w:r>
      <w:proofErr w:type="spellEnd"/>
      <w:r w:rsidRPr="00AF0C88">
        <w:rPr>
          <w:rFonts w:ascii="Verdana" w:eastAsia="Times New Roman" w:hAnsi="Verdana" w:cstheme="minorHAnsi"/>
          <w:b/>
          <w:szCs w:val="24"/>
          <w:lang w:eastAsia="pl-PL"/>
        </w:rPr>
        <w:t>, dyrektor Instytutu Adama Mickiewicza</w:t>
      </w:r>
    </w:p>
    <w:p w14:paraId="7B9D96B8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</w:p>
    <w:p w14:paraId="67AC14A4" w14:textId="77777777" w:rsidR="00223B44" w:rsidRDefault="00223B44" w:rsidP="00223B44">
      <w:pPr>
        <w:pStyle w:val="HTML-wstpniesformatowany"/>
        <w:jc w:val="both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t>Akt Zaręczenia Wzajemnego Obojga Narodów został uchwalony</w:t>
      </w:r>
      <w:r>
        <w:rPr>
          <w:rStyle w:val="y2iqfc"/>
          <w:rFonts w:ascii="Verdana" w:hAnsi="Verdana" w:cstheme="minorHAnsi"/>
          <w:sz w:val="22"/>
          <w:szCs w:val="24"/>
        </w:rPr>
        <w:t xml:space="preserve"> 20 października 1791</w:t>
      </w:r>
      <w:r w:rsidRPr="00AF0C88">
        <w:rPr>
          <w:rStyle w:val="y2iqfc"/>
          <w:rFonts w:ascii="Verdana" w:hAnsi="Verdana" w:cstheme="minorHAnsi"/>
          <w:sz w:val="22"/>
          <w:szCs w:val="24"/>
        </w:rPr>
        <w:t xml:space="preserve"> r</w:t>
      </w:r>
      <w:r>
        <w:rPr>
          <w:rStyle w:val="y2iqfc"/>
          <w:rFonts w:ascii="Verdana" w:hAnsi="Verdana" w:cstheme="minorHAnsi"/>
          <w:sz w:val="22"/>
          <w:szCs w:val="24"/>
        </w:rPr>
        <w:t>.</w:t>
      </w:r>
      <w:r w:rsidRPr="00AF0C88">
        <w:rPr>
          <w:rStyle w:val="y2iqfc"/>
          <w:rFonts w:ascii="Verdana" w:hAnsi="Verdana" w:cstheme="minorHAnsi"/>
          <w:sz w:val="22"/>
          <w:szCs w:val="24"/>
        </w:rPr>
        <w:t xml:space="preserve"> W przeddzień 230. rocznicy tego wydarzenia, 19 października 2021 r. otwarcie wystawy w Pałacu Wielkich Książąt Litewskich uświetnią swoją obecnością prezydenci i zarazem patroni honorowi wystawy</w:t>
      </w:r>
      <w:r>
        <w:rPr>
          <w:rStyle w:val="y2iqfc"/>
          <w:rFonts w:ascii="Verdana" w:hAnsi="Verdana" w:cstheme="minorHAnsi"/>
          <w:sz w:val="22"/>
          <w:szCs w:val="24"/>
        </w:rPr>
        <w:t xml:space="preserve"> –</w:t>
      </w:r>
      <w:r w:rsidRPr="00AF0C88">
        <w:rPr>
          <w:rStyle w:val="y2iqfc"/>
          <w:rFonts w:ascii="Verdana" w:hAnsi="Verdana" w:cstheme="minorHAnsi"/>
          <w:b/>
          <w:sz w:val="22"/>
          <w:szCs w:val="24"/>
        </w:rPr>
        <w:t xml:space="preserve"> Prezydent Rzeczypospolitej Polski Andrzej Duda</w:t>
      </w:r>
      <w:r>
        <w:rPr>
          <w:rStyle w:val="y2iqfc"/>
          <w:rFonts w:ascii="Verdana" w:hAnsi="Verdana" w:cstheme="minorHAnsi"/>
          <w:sz w:val="22"/>
          <w:szCs w:val="24"/>
        </w:rPr>
        <w:t xml:space="preserve"> i</w:t>
      </w:r>
      <w:r w:rsidRPr="00AF0C88">
        <w:rPr>
          <w:rStyle w:val="y2iqfc"/>
          <w:rFonts w:ascii="Verdana" w:hAnsi="Verdana" w:cstheme="minorHAnsi"/>
          <w:sz w:val="22"/>
          <w:szCs w:val="24"/>
        </w:rPr>
        <w:t xml:space="preserve"> </w:t>
      </w:r>
      <w:r w:rsidRPr="00AF0C88">
        <w:rPr>
          <w:rStyle w:val="y2iqfc"/>
          <w:rFonts w:ascii="Verdana" w:hAnsi="Verdana" w:cstheme="minorHAnsi"/>
          <w:b/>
          <w:sz w:val="22"/>
          <w:szCs w:val="24"/>
        </w:rPr>
        <w:t xml:space="preserve">Prezydent Republiki Litewskiej </w:t>
      </w:r>
      <w:proofErr w:type="spellStart"/>
      <w:r w:rsidRPr="00AF0C88">
        <w:rPr>
          <w:rStyle w:val="y2iqfc"/>
          <w:rFonts w:ascii="Verdana" w:hAnsi="Verdana" w:cstheme="minorHAnsi"/>
          <w:b/>
          <w:sz w:val="22"/>
          <w:szCs w:val="24"/>
        </w:rPr>
        <w:t>Gitanas</w:t>
      </w:r>
      <w:proofErr w:type="spellEnd"/>
      <w:r w:rsidRPr="00AF0C88">
        <w:rPr>
          <w:rStyle w:val="y2iqfc"/>
          <w:rFonts w:ascii="Verdana" w:hAnsi="Verdana" w:cstheme="minorHAnsi"/>
          <w:b/>
          <w:sz w:val="22"/>
          <w:szCs w:val="24"/>
        </w:rPr>
        <w:t xml:space="preserve"> </w:t>
      </w:r>
      <w:proofErr w:type="spellStart"/>
      <w:r w:rsidRPr="00AF0C88">
        <w:rPr>
          <w:rStyle w:val="y2iqfc"/>
          <w:rFonts w:ascii="Verdana" w:hAnsi="Verdana" w:cstheme="minorHAnsi"/>
          <w:b/>
          <w:sz w:val="22"/>
          <w:szCs w:val="24"/>
        </w:rPr>
        <w:t>Nausėda</w:t>
      </w:r>
      <w:proofErr w:type="spellEnd"/>
      <w:r w:rsidRPr="00AF0C88">
        <w:rPr>
          <w:rStyle w:val="y2iqfc"/>
          <w:rFonts w:ascii="Verdana" w:hAnsi="Verdana" w:cstheme="minorHAnsi"/>
          <w:sz w:val="22"/>
          <w:szCs w:val="24"/>
        </w:rPr>
        <w:t xml:space="preserve"> </w:t>
      </w:r>
      <w:r>
        <w:rPr>
          <w:rStyle w:val="y2iqfc"/>
          <w:rFonts w:ascii="Verdana" w:hAnsi="Verdana" w:cstheme="minorHAnsi"/>
          <w:sz w:val="22"/>
          <w:szCs w:val="24"/>
        </w:rPr>
        <w:t xml:space="preserve">– </w:t>
      </w:r>
      <w:r w:rsidRPr="00AF0C88">
        <w:rPr>
          <w:rStyle w:val="y2iqfc"/>
          <w:rFonts w:ascii="Verdana" w:hAnsi="Verdana" w:cstheme="minorHAnsi"/>
          <w:sz w:val="22"/>
          <w:szCs w:val="24"/>
        </w:rPr>
        <w:t>którzy</w:t>
      </w:r>
      <w:r>
        <w:rPr>
          <w:rStyle w:val="y2iqfc"/>
          <w:rFonts w:ascii="Verdana" w:hAnsi="Verdana" w:cstheme="minorHAnsi"/>
          <w:sz w:val="22"/>
          <w:szCs w:val="24"/>
        </w:rPr>
        <w:t xml:space="preserve"> </w:t>
      </w:r>
      <w:r w:rsidRPr="00AF0C88">
        <w:rPr>
          <w:rStyle w:val="y2iqfc"/>
          <w:rFonts w:ascii="Verdana" w:hAnsi="Verdana" w:cstheme="minorHAnsi"/>
          <w:sz w:val="22"/>
          <w:szCs w:val="24"/>
        </w:rPr>
        <w:t xml:space="preserve">wygłoszą przemówienia powitalne na temat współczesnego </w:t>
      </w:r>
      <w:r>
        <w:rPr>
          <w:rStyle w:val="y2iqfc"/>
          <w:rFonts w:ascii="Verdana" w:hAnsi="Verdana" w:cstheme="minorHAnsi"/>
          <w:sz w:val="22"/>
          <w:szCs w:val="24"/>
        </w:rPr>
        <w:t>znaczenia wspólnego dziedzictwa Polski i Litwy.</w:t>
      </w:r>
    </w:p>
    <w:p w14:paraId="37FA6D04" w14:textId="77777777" w:rsidR="008102E4" w:rsidRDefault="008102E4" w:rsidP="00223B44">
      <w:pPr>
        <w:pStyle w:val="HTML-wstpniesformatowany"/>
        <w:jc w:val="both"/>
        <w:rPr>
          <w:rStyle w:val="y2iqfc"/>
          <w:rFonts w:ascii="Verdana" w:hAnsi="Verdana" w:cstheme="minorHAnsi"/>
          <w:sz w:val="22"/>
          <w:szCs w:val="24"/>
        </w:rPr>
      </w:pPr>
    </w:p>
    <w:p w14:paraId="1D350613" w14:textId="42A932E5" w:rsidR="008102E4" w:rsidRPr="008102E4" w:rsidRDefault="008102E4" w:rsidP="00223B44">
      <w:pPr>
        <w:pStyle w:val="HTML-wstpniesformatowany"/>
        <w:jc w:val="both"/>
        <w:rPr>
          <w:rStyle w:val="y2iqfc"/>
          <w:rFonts w:ascii="Verdana" w:hAnsi="Verdana" w:cstheme="minorHAns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„</w:t>
      </w:r>
      <w:r w:rsidRPr="008102E4">
        <w:rPr>
          <w:rFonts w:ascii="Verdana" w:hAnsi="Verdana" w:cs="Calibri"/>
          <w:sz w:val="22"/>
          <w:szCs w:val="22"/>
        </w:rPr>
        <w:t xml:space="preserve">O ile zatwierdzenie Konstytucji 3 maja było ustępstwem Litwy wobec Polski w dążeniu do wspólnych celów i dobra ojczyzny, to </w:t>
      </w:r>
      <w:r w:rsidRPr="008102E4">
        <w:rPr>
          <w:rStyle w:val="jlqj4b"/>
          <w:rFonts w:ascii="Verdana" w:hAnsi="Verdana" w:cs="Calibri"/>
          <w:sz w:val="22"/>
          <w:szCs w:val="22"/>
        </w:rPr>
        <w:t xml:space="preserve">Zaręczenie Wzajemne </w:t>
      </w:r>
      <w:r w:rsidRPr="008102E4">
        <w:rPr>
          <w:rFonts w:ascii="Verdana" w:hAnsi="Verdana" w:cs="Calibri"/>
          <w:sz w:val="22"/>
          <w:szCs w:val="22"/>
        </w:rPr>
        <w:t>Obojga Narodów</w:t>
      </w:r>
      <w:r w:rsidRPr="008102E4">
        <w:rPr>
          <w:rStyle w:val="jlqj4b"/>
          <w:rFonts w:ascii="Verdana" w:hAnsi="Verdana" w:cs="Calibri"/>
          <w:sz w:val="22"/>
          <w:szCs w:val="22"/>
        </w:rPr>
        <w:t xml:space="preserve"> </w:t>
      </w:r>
      <w:r w:rsidRPr="008102E4">
        <w:rPr>
          <w:rFonts w:ascii="Verdana" w:hAnsi="Verdana" w:cs="Calibri"/>
          <w:sz w:val="22"/>
          <w:szCs w:val="22"/>
        </w:rPr>
        <w:t xml:space="preserve">było już ustępstwem Polski i znakiem dobrej woli wobec Litwy. </w:t>
      </w:r>
      <w:r>
        <w:rPr>
          <w:rFonts w:ascii="Verdana" w:hAnsi="Verdana" w:cs="Calibri"/>
          <w:sz w:val="22"/>
          <w:szCs w:val="22"/>
        </w:rPr>
        <w:t>To połączenie jest zatem</w:t>
      </w:r>
      <w:bookmarkStart w:id="0" w:name="_GoBack"/>
      <w:bookmarkEnd w:id="0"/>
      <w:r w:rsidRPr="008102E4">
        <w:rPr>
          <w:rFonts w:ascii="Verdana" w:hAnsi="Verdana" w:cs="Calibri"/>
          <w:sz w:val="22"/>
          <w:szCs w:val="22"/>
        </w:rPr>
        <w:t xml:space="preserve"> doskonałym przykładem kompromisu politycznego, który dawał nadzieję na nowy etap współistnienia Litwy i Polski, mobilizował wspólne siły do </w:t>
      </w:r>
      <w:r w:rsidRPr="008102E4">
        <w:rPr>
          <w:rFonts w:ascii="Arial" w:hAnsi="Arial" w:cs="Arial"/>
          <w:sz w:val="22"/>
          <w:szCs w:val="22"/>
        </w:rPr>
        <w:t>​​</w:t>
      </w:r>
      <w:r w:rsidRPr="008102E4">
        <w:rPr>
          <w:rFonts w:ascii="Verdana" w:hAnsi="Verdana" w:cs="Calibri"/>
          <w:sz w:val="22"/>
          <w:szCs w:val="22"/>
        </w:rPr>
        <w:t>osiągnięcia wspólnego celu i zapowiadał umocnienie międzynaro</w:t>
      </w:r>
      <w:r>
        <w:rPr>
          <w:rFonts w:ascii="Verdana" w:hAnsi="Verdana" w:cs="Calibri"/>
          <w:sz w:val="22"/>
          <w:szCs w:val="22"/>
        </w:rPr>
        <w:t xml:space="preserve">dowego statusu Rzeczypospolitej” </w:t>
      </w:r>
      <w:r w:rsidRPr="008102E4">
        <w:rPr>
          <w:rFonts w:ascii="Verdana" w:hAnsi="Verdana" w:cs="Calibri"/>
          <w:b/>
          <w:sz w:val="22"/>
          <w:szCs w:val="22"/>
        </w:rPr>
        <w:t xml:space="preserve">– mówi </w:t>
      </w:r>
      <w:proofErr w:type="spellStart"/>
      <w:r w:rsidRPr="008102E4">
        <w:rPr>
          <w:rFonts w:ascii="Verdana" w:hAnsi="Verdana" w:cs="Calibri"/>
          <w:b/>
          <w:sz w:val="22"/>
          <w:szCs w:val="22"/>
        </w:rPr>
        <w:t>Vydas</w:t>
      </w:r>
      <w:proofErr w:type="spellEnd"/>
      <w:r w:rsidRPr="008102E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8102E4">
        <w:rPr>
          <w:rFonts w:ascii="Verdana" w:hAnsi="Verdana" w:cs="Calibri"/>
          <w:b/>
          <w:sz w:val="22"/>
          <w:szCs w:val="22"/>
        </w:rPr>
        <w:t>Dolinskas</w:t>
      </w:r>
      <w:proofErr w:type="spellEnd"/>
      <w:r w:rsidRPr="008102E4">
        <w:rPr>
          <w:rFonts w:ascii="Verdana" w:hAnsi="Verdana" w:cs="Calibri"/>
          <w:b/>
          <w:sz w:val="22"/>
          <w:szCs w:val="22"/>
        </w:rPr>
        <w:t>, dyrektor</w:t>
      </w:r>
      <w:r w:rsidRPr="008102E4">
        <w:rPr>
          <w:rFonts w:ascii="Verdana" w:hAnsi="Verdana" w:cs="Calibri"/>
          <w:b/>
          <w:sz w:val="22"/>
          <w:szCs w:val="22"/>
        </w:rPr>
        <w:t xml:space="preserve"> Muzeum Narodowego – Pałacu Wielkich Książąt Litewskich</w:t>
      </w:r>
      <w:r w:rsidRPr="008102E4">
        <w:rPr>
          <w:rFonts w:ascii="Verdana" w:hAnsi="Verdana" w:cs="Calibri"/>
          <w:sz w:val="22"/>
          <w:szCs w:val="22"/>
        </w:rPr>
        <w:t xml:space="preserve"> </w:t>
      </w:r>
    </w:p>
    <w:p w14:paraId="4FA0C4E6" w14:textId="77777777" w:rsidR="00223B44" w:rsidRPr="008102E4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2"/>
        </w:rPr>
      </w:pPr>
    </w:p>
    <w:p w14:paraId="65AE85EB" w14:textId="77777777" w:rsidR="00223B44" w:rsidRPr="00AF0C88" w:rsidRDefault="00223B44" w:rsidP="00223B44">
      <w:pPr>
        <w:pStyle w:val="HTML-wstpniesformatowany"/>
        <w:jc w:val="both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lastRenderedPageBreak/>
        <w:t>Zwiedzający wystawę zapoznają się z inicjatorami reform wprowadzonych za panowania króla Stanisława Augusta Poniatowskiego (1764–1795), obejrzą portrety najważniejszych mężów stanu oraz rozmaite artefakty (dokumenty, księgi, pomniki, dzieła sztuki ) odzwierciedlające przemiany w rozwoju politycznym, społecznym i gospodarczym państwa jak i w życiu kulturalnym.</w:t>
      </w:r>
    </w:p>
    <w:p w14:paraId="6146DAF3" w14:textId="77777777" w:rsidR="006540AF" w:rsidRDefault="006540AF" w:rsidP="00223B44">
      <w:pPr>
        <w:pStyle w:val="Pa29"/>
        <w:spacing w:line="240" w:lineRule="auto"/>
        <w:jc w:val="both"/>
        <w:rPr>
          <w:rFonts w:ascii="Verdana" w:hAnsi="Verdana" w:cstheme="minorHAnsi"/>
          <w:sz w:val="22"/>
          <w:lang w:val="pl-PL"/>
        </w:rPr>
      </w:pPr>
    </w:p>
    <w:p w14:paraId="5DA78191" w14:textId="4FB25D80" w:rsidR="00223B44" w:rsidRPr="00AF0C88" w:rsidRDefault="00223B44" w:rsidP="00223B44">
      <w:pPr>
        <w:pStyle w:val="Pa29"/>
        <w:spacing w:line="240" w:lineRule="auto"/>
        <w:jc w:val="both"/>
        <w:rPr>
          <w:rFonts w:ascii="Verdana" w:eastAsia="Times New Roman" w:hAnsi="Verdana" w:cstheme="minorHAnsi"/>
          <w:sz w:val="22"/>
          <w:lang w:eastAsia="pl-PL"/>
        </w:rPr>
      </w:pPr>
      <w:r w:rsidRPr="00AF0C88">
        <w:rPr>
          <w:rFonts w:ascii="Verdana" w:hAnsi="Verdana" w:cstheme="minorHAnsi"/>
          <w:sz w:val="22"/>
          <w:lang w:val="pl-PL"/>
        </w:rPr>
        <w:t>Cel</w:t>
      </w:r>
      <w:r w:rsidRPr="00AF0C88">
        <w:rPr>
          <w:rFonts w:ascii="Verdana" w:hAnsi="Verdana" w:cstheme="minorHAnsi"/>
          <w:sz w:val="22"/>
        </w:rPr>
        <w:t xml:space="preserve">em </w:t>
      </w:r>
      <w:r>
        <w:rPr>
          <w:rFonts w:ascii="Verdana" w:hAnsi="Verdana" w:cstheme="minorHAnsi"/>
          <w:sz w:val="22"/>
        </w:rPr>
        <w:t>ekspozycji</w:t>
      </w:r>
      <w:r w:rsidR="006540AF">
        <w:rPr>
          <w:rFonts w:ascii="Verdana" w:hAnsi="Verdana" w:cstheme="minorHAnsi"/>
          <w:sz w:val="22"/>
        </w:rPr>
        <w:t xml:space="preserve"> jest pokazanie</w:t>
      </w:r>
      <w:r w:rsidRPr="00AF0C88">
        <w:rPr>
          <w:rFonts w:ascii="Verdana" w:hAnsi="Verdana" w:cstheme="minorHAnsi"/>
          <w:sz w:val="22"/>
        </w:rPr>
        <w:t xml:space="preserve"> z perspektywy Wielkiego Księstwa Litewskiego genezy uchwalenia Konstytucji 3 maja 1791 r., jej treści i przeznaczenia, przedstawienie procesów modernizacyjnych zachodzących w Rzeczypospolitej Obojga Narodów w XVIII wieku. </w:t>
      </w:r>
      <w:r w:rsidRPr="00AF0C88">
        <w:rPr>
          <w:rFonts w:ascii="Verdana" w:eastAsia="Times New Roman" w:hAnsi="Verdana" w:cstheme="minorHAnsi"/>
          <w:sz w:val="22"/>
          <w:lang w:eastAsia="pl-PL"/>
        </w:rPr>
        <w:t>W warunkach dużych napięć geopolitycznych, ustanowiono wtedy rozdział władzy ustawodawczej i wykonawczej opartej na niezależnym sądownictwie, przeprowadzono reformy w oświacie, samorządach, stworzono systemy wsparcia dla środowisk chłopskich. To właśnie wtedy powstała idea narodu oparta na integralności i suwerenności.</w:t>
      </w:r>
    </w:p>
    <w:p w14:paraId="7E227003" w14:textId="77777777" w:rsidR="00223B44" w:rsidRPr="00AF0C88" w:rsidRDefault="00223B44" w:rsidP="00223B44">
      <w:pPr>
        <w:pStyle w:val="HTML-wstpniesformatowany"/>
        <w:jc w:val="both"/>
        <w:rPr>
          <w:rStyle w:val="y2iqfc"/>
          <w:rFonts w:ascii="Verdana" w:hAnsi="Verdana" w:cstheme="minorHAnsi"/>
          <w:sz w:val="22"/>
          <w:szCs w:val="24"/>
          <w:lang w:val="lt-LT"/>
        </w:rPr>
      </w:pPr>
    </w:p>
    <w:p w14:paraId="0A302937" w14:textId="01D1BA25" w:rsidR="00223B44" w:rsidRPr="00766F44" w:rsidRDefault="00223B44" w:rsidP="00223B44">
      <w:pPr>
        <w:spacing w:line="240" w:lineRule="auto"/>
        <w:jc w:val="both"/>
        <w:rPr>
          <w:rFonts w:ascii="Verdana" w:eastAsia="Times New Roman" w:hAnsi="Verdana"/>
          <w:lang w:eastAsia="pl-PL"/>
        </w:rPr>
      </w:pPr>
      <w:r w:rsidRPr="00766F44">
        <w:rPr>
          <w:rStyle w:val="jlqj4b"/>
          <w:rFonts w:ascii="Verdana" w:hAnsi="Verdana"/>
        </w:rPr>
        <w:t>„</w:t>
      </w:r>
      <w:r>
        <w:rPr>
          <w:rStyle w:val="jlqj4b"/>
          <w:rFonts w:ascii="Verdana" w:hAnsi="Verdana"/>
        </w:rPr>
        <w:t>Wystawa</w:t>
      </w:r>
      <w:r w:rsidRPr="00766F44">
        <w:rPr>
          <w:rStyle w:val="jlqj4b"/>
          <w:rFonts w:ascii="Verdana" w:hAnsi="Verdana"/>
        </w:rPr>
        <w:t xml:space="preserve"> jest pierwszą </w:t>
      </w:r>
      <w:r>
        <w:rPr>
          <w:rStyle w:val="jlqj4b"/>
          <w:rFonts w:ascii="Verdana" w:hAnsi="Verdana"/>
        </w:rPr>
        <w:t xml:space="preserve">na Litwie </w:t>
      </w:r>
      <w:r w:rsidRPr="00766F44">
        <w:rPr>
          <w:rStyle w:val="jlqj4b"/>
          <w:rFonts w:ascii="Verdana" w:hAnsi="Verdana"/>
        </w:rPr>
        <w:t xml:space="preserve">próbą przedstawienia barwnej i złożonej epoki Konstytucji 3 maja na Litwie, przyczynkiem do poznania historii </w:t>
      </w:r>
      <w:r w:rsidRPr="00766F44">
        <w:rPr>
          <w:rFonts w:ascii="Verdana" w:eastAsia="Times New Roman" w:hAnsi="Verdana"/>
          <w:lang w:eastAsia="pl-PL"/>
        </w:rPr>
        <w:t xml:space="preserve">rozkwitu i upadku </w:t>
      </w:r>
      <w:r w:rsidRPr="00766F44">
        <w:rPr>
          <w:rStyle w:val="jlqj4b"/>
          <w:rFonts w:ascii="Verdana" w:hAnsi="Verdana"/>
        </w:rPr>
        <w:t>Rzeczypospolitej</w:t>
      </w:r>
      <w:r w:rsidRPr="00766F44">
        <w:rPr>
          <w:rFonts w:ascii="Verdana" w:eastAsia="Times New Roman" w:hAnsi="Verdana"/>
          <w:lang w:eastAsia="pl-PL"/>
        </w:rPr>
        <w:t xml:space="preserve"> Obojga Narodów</w:t>
      </w:r>
      <w:r w:rsidRPr="00766F44">
        <w:rPr>
          <w:rStyle w:val="jlqj4b"/>
          <w:rFonts w:ascii="Verdana" w:hAnsi="Verdana"/>
        </w:rPr>
        <w:t xml:space="preserve">, </w:t>
      </w:r>
      <w:r w:rsidRPr="00766F44">
        <w:rPr>
          <w:rFonts w:ascii="Verdana" w:eastAsia="Times New Roman" w:hAnsi="Verdana"/>
          <w:lang w:eastAsia="pl-PL"/>
        </w:rPr>
        <w:t>zachęcającym do analizy błędów popełnionych przez ówczesnych polityków</w:t>
      </w:r>
      <w:r>
        <w:rPr>
          <w:rStyle w:val="jlqj4b"/>
          <w:rFonts w:ascii="Verdana" w:hAnsi="Verdana"/>
        </w:rPr>
        <w:t xml:space="preserve">, </w:t>
      </w:r>
      <w:r w:rsidRPr="00766F44">
        <w:rPr>
          <w:rFonts w:ascii="Verdana" w:eastAsia="Times New Roman" w:hAnsi="Verdana"/>
          <w:lang w:eastAsia="pl-PL"/>
        </w:rPr>
        <w:t xml:space="preserve">nie ulegania złudzeniom co do bezinteresownej pomocy obcych krajów, sprawnego przeprowadzania niezbędnych reform w państwie i społeczeństwie, a co najważniejsze – samodzielnego </w:t>
      </w:r>
      <w:r>
        <w:rPr>
          <w:rFonts w:ascii="Verdana" w:eastAsia="Times New Roman" w:hAnsi="Verdana"/>
          <w:lang w:eastAsia="pl-PL"/>
        </w:rPr>
        <w:t>dbania o losy o</w:t>
      </w:r>
      <w:r w:rsidRPr="00766F44">
        <w:rPr>
          <w:rFonts w:ascii="Verdana" w:eastAsia="Times New Roman" w:hAnsi="Verdana"/>
          <w:lang w:eastAsia="pl-PL"/>
        </w:rPr>
        <w:t xml:space="preserve">jczyzny” - </w:t>
      </w:r>
      <w:r w:rsidRPr="00766F44">
        <w:rPr>
          <w:rStyle w:val="jlqj4b"/>
          <w:rFonts w:ascii="Verdana" w:hAnsi="Verdana"/>
          <w:b/>
        </w:rPr>
        <w:t xml:space="preserve">podkreśla dr </w:t>
      </w:r>
      <w:proofErr w:type="spellStart"/>
      <w:r w:rsidRPr="00766F44">
        <w:rPr>
          <w:rStyle w:val="jlqj4b"/>
          <w:rFonts w:ascii="Verdana" w:hAnsi="Verdana"/>
          <w:b/>
        </w:rPr>
        <w:t>Ramunė</w:t>
      </w:r>
      <w:proofErr w:type="spellEnd"/>
      <w:r w:rsidRPr="00766F44">
        <w:rPr>
          <w:rStyle w:val="jlqj4b"/>
          <w:rFonts w:ascii="Verdana" w:hAnsi="Verdana"/>
          <w:b/>
        </w:rPr>
        <w:t xml:space="preserve"> </w:t>
      </w:r>
      <w:proofErr w:type="spellStart"/>
      <w:r w:rsidRPr="00766F44">
        <w:rPr>
          <w:rStyle w:val="jlqj4b"/>
          <w:rFonts w:ascii="Verdana" w:hAnsi="Verdana"/>
          <w:b/>
        </w:rPr>
        <w:t>Šmigelskytė-Stukienė</w:t>
      </w:r>
      <w:proofErr w:type="spellEnd"/>
      <w:r w:rsidRPr="00766F44">
        <w:rPr>
          <w:rStyle w:val="jlqj4b"/>
          <w:rFonts w:ascii="Verdana" w:hAnsi="Verdana"/>
          <w:b/>
        </w:rPr>
        <w:t>, kurator wystawy</w:t>
      </w:r>
      <w:r>
        <w:rPr>
          <w:rStyle w:val="jlqj4b"/>
          <w:rFonts w:ascii="Verdana" w:hAnsi="Verdana"/>
          <w:b/>
        </w:rPr>
        <w:t>.</w:t>
      </w:r>
    </w:p>
    <w:p w14:paraId="74A9DBD9" w14:textId="77777777" w:rsidR="00223B44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</w:p>
    <w:p w14:paraId="6CEE534F" w14:textId="0E79835D" w:rsidR="00F8059D" w:rsidRDefault="00F8059D" w:rsidP="00F8059D">
      <w:pPr>
        <w:pStyle w:val="HTML-wstpniesformatowany"/>
        <w:jc w:val="both"/>
        <w:rPr>
          <w:rStyle w:val="y2iqfc"/>
          <w:rFonts w:ascii="Verdana" w:hAnsi="Verdana" w:cstheme="minorHAnsi"/>
          <w:sz w:val="22"/>
          <w:szCs w:val="24"/>
        </w:rPr>
      </w:pPr>
      <w:r>
        <w:rPr>
          <w:rStyle w:val="y2iqfc"/>
          <w:rFonts w:ascii="Verdana" w:hAnsi="Verdana" w:cstheme="minorHAnsi"/>
          <w:sz w:val="22"/>
          <w:szCs w:val="24"/>
        </w:rPr>
        <w:t xml:space="preserve">Ekspozycji </w:t>
      </w:r>
      <w:r w:rsidR="00223B44">
        <w:rPr>
          <w:rStyle w:val="y2iqfc"/>
          <w:rFonts w:ascii="Verdana" w:hAnsi="Verdana" w:cstheme="minorHAnsi"/>
          <w:sz w:val="22"/>
          <w:szCs w:val="24"/>
        </w:rPr>
        <w:t>towarzyszy</w:t>
      </w:r>
      <w:r w:rsidR="00223B44" w:rsidRPr="00AF0C88">
        <w:rPr>
          <w:rStyle w:val="y2iqfc"/>
          <w:rFonts w:ascii="Verdana" w:hAnsi="Verdana" w:cstheme="minorHAnsi"/>
          <w:sz w:val="22"/>
          <w:szCs w:val="24"/>
        </w:rPr>
        <w:t xml:space="preserve"> bogaty program wydarzeń naukowych, kulturalnych </w:t>
      </w:r>
      <w:r>
        <w:rPr>
          <w:rStyle w:val="y2iqfc"/>
          <w:rFonts w:ascii="Verdana" w:hAnsi="Verdana" w:cstheme="minorHAnsi"/>
          <w:sz w:val="22"/>
          <w:szCs w:val="24"/>
        </w:rPr>
        <w:br/>
      </w:r>
      <w:r w:rsidR="00223B44" w:rsidRPr="00AF0C88">
        <w:rPr>
          <w:rStyle w:val="y2iqfc"/>
          <w:rFonts w:ascii="Verdana" w:hAnsi="Verdana" w:cstheme="minorHAnsi"/>
          <w:sz w:val="22"/>
          <w:szCs w:val="24"/>
        </w:rPr>
        <w:t>i edukacyjnych.</w:t>
      </w:r>
      <w:r>
        <w:rPr>
          <w:rStyle w:val="y2iqfc"/>
          <w:rFonts w:ascii="Verdana" w:hAnsi="Verdana" w:cstheme="minorHAnsi"/>
          <w:sz w:val="22"/>
          <w:szCs w:val="24"/>
        </w:rPr>
        <w:t xml:space="preserve"> </w:t>
      </w:r>
    </w:p>
    <w:p w14:paraId="08235254" w14:textId="77777777" w:rsidR="00F8059D" w:rsidRDefault="00F8059D" w:rsidP="00F8059D">
      <w:pPr>
        <w:pStyle w:val="HTML-wstpniesformatowany"/>
        <w:jc w:val="both"/>
        <w:rPr>
          <w:rStyle w:val="y2iqfc"/>
          <w:rFonts w:ascii="Verdana" w:hAnsi="Verdana" w:cstheme="minorHAnsi"/>
          <w:sz w:val="22"/>
          <w:szCs w:val="24"/>
        </w:rPr>
      </w:pPr>
    </w:p>
    <w:p w14:paraId="209B1804" w14:textId="474BB2A8" w:rsidR="00223B44" w:rsidRPr="00F8059D" w:rsidRDefault="006540AF" w:rsidP="00F8059D">
      <w:pPr>
        <w:pStyle w:val="HTML-wstpniesformatowany"/>
        <w:jc w:val="both"/>
        <w:rPr>
          <w:rStyle w:val="y2iqfc"/>
          <w:rFonts w:ascii="Verdana" w:hAnsi="Verdana" w:cstheme="minorHAnsi"/>
          <w:sz w:val="22"/>
          <w:szCs w:val="22"/>
        </w:rPr>
      </w:pPr>
      <w:r>
        <w:rPr>
          <w:rStyle w:val="y2iqfc"/>
          <w:rFonts w:ascii="Verdana" w:hAnsi="Verdana" w:cstheme="minorHAnsi"/>
          <w:sz w:val="22"/>
          <w:szCs w:val="22"/>
        </w:rPr>
        <w:t>D</w:t>
      </w:r>
      <w:r w:rsidR="00F8059D" w:rsidRPr="00F8059D">
        <w:rPr>
          <w:rStyle w:val="y2iqfc"/>
          <w:rFonts w:ascii="Verdana" w:hAnsi="Verdana" w:cstheme="minorHAnsi"/>
          <w:sz w:val="22"/>
          <w:szCs w:val="22"/>
        </w:rPr>
        <w:t xml:space="preserve">la zwiedzających </w:t>
      </w:r>
      <w:r>
        <w:rPr>
          <w:rStyle w:val="y2iqfc"/>
          <w:rFonts w:ascii="Verdana" w:hAnsi="Verdana" w:cstheme="minorHAnsi"/>
          <w:sz w:val="22"/>
          <w:szCs w:val="22"/>
        </w:rPr>
        <w:t xml:space="preserve">wystawa </w:t>
      </w:r>
      <w:r w:rsidR="00F8059D" w:rsidRPr="00F8059D">
        <w:rPr>
          <w:rStyle w:val="y2iqfc"/>
          <w:rFonts w:ascii="Verdana" w:hAnsi="Verdana" w:cstheme="minorHAnsi"/>
          <w:sz w:val="22"/>
          <w:szCs w:val="22"/>
        </w:rPr>
        <w:t xml:space="preserve">otwarta jest od </w:t>
      </w:r>
      <w:r w:rsidR="00F8059D" w:rsidRPr="00F8059D">
        <w:rPr>
          <w:rFonts w:ascii="Verdana" w:hAnsi="Verdana"/>
          <w:sz w:val="22"/>
          <w:szCs w:val="22"/>
        </w:rPr>
        <w:t>20 października 2021 do 16 stycznia 2022 r.</w:t>
      </w:r>
    </w:p>
    <w:p w14:paraId="5B445D4E" w14:textId="77777777" w:rsidR="00F8059D" w:rsidRDefault="00F8059D" w:rsidP="00F8059D">
      <w:pPr>
        <w:pStyle w:val="HTML-wstpniesformatowany"/>
        <w:jc w:val="both"/>
        <w:rPr>
          <w:rStyle w:val="y2iqfc"/>
          <w:rFonts w:ascii="Verdana" w:hAnsi="Verdana" w:cstheme="minorHAnsi"/>
          <w:sz w:val="22"/>
          <w:szCs w:val="24"/>
        </w:rPr>
      </w:pPr>
    </w:p>
    <w:p w14:paraId="1DE65EF8" w14:textId="77777777" w:rsidR="00F8059D" w:rsidRDefault="00F8059D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</w:p>
    <w:p w14:paraId="73F6DD10" w14:textId="68BC611C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t>Organizator wystawy</w:t>
      </w:r>
      <w:r>
        <w:rPr>
          <w:rStyle w:val="y2iqfc"/>
          <w:rFonts w:ascii="Verdana" w:hAnsi="Verdana" w:cstheme="minorHAnsi"/>
          <w:sz w:val="22"/>
          <w:szCs w:val="24"/>
        </w:rPr>
        <w:t>:</w:t>
      </w:r>
    </w:p>
    <w:p w14:paraId="608BA379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t xml:space="preserve">Muzeum Narodowe - Pałac </w:t>
      </w:r>
      <w:r>
        <w:rPr>
          <w:rStyle w:val="y2iqfc"/>
          <w:rFonts w:ascii="Verdana" w:hAnsi="Verdana" w:cstheme="minorHAnsi"/>
          <w:sz w:val="22"/>
          <w:szCs w:val="24"/>
        </w:rPr>
        <w:t>Wielkich Książąt Litewskich (Litwa)</w:t>
      </w:r>
    </w:p>
    <w:p w14:paraId="680B521D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</w:p>
    <w:p w14:paraId="155A17BA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t>Współorganizatorzy wystawy</w:t>
      </w:r>
      <w:r>
        <w:rPr>
          <w:rStyle w:val="y2iqfc"/>
          <w:rFonts w:ascii="Verdana" w:hAnsi="Verdana" w:cstheme="minorHAnsi"/>
          <w:sz w:val="22"/>
          <w:szCs w:val="24"/>
        </w:rPr>
        <w:t>:</w:t>
      </w:r>
    </w:p>
    <w:p w14:paraId="3C4CF158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t>Instytut Adama Mickiewicza</w:t>
      </w:r>
    </w:p>
    <w:p w14:paraId="6ED38E57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t xml:space="preserve">Zamek Królewski w Warszawie </w:t>
      </w:r>
    </w:p>
    <w:p w14:paraId="4508837C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t xml:space="preserve"> </w:t>
      </w:r>
    </w:p>
    <w:p w14:paraId="72A90AD4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t>Partnerzy wystawy</w:t>
      </w:r>
      <w:r>
        <w:rPr>
          <w:rStyle w:val="y2iqfc"/>
          <w:rFonts w:ascii="Verdana" w:hAnsi="Verdana" w:cstheme="minorHAnsi"/>
          <w:sz w:val="22"/>
          <w:szCs w:val="24"/>
        </w:rPr>
        <w:t>:</w:t>
      </w:r>
    </w:p>
    <w:p w14:paraId="5A115E9A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t>Ambasada Republiki Litewskiej w RP</w:t>
      </w:r>
    </w:p>
    <w:p w14:paraId="67670FE3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t>Ambasada RP w Republice Litewskiej</w:t>
      </w:r>
    </w:p>
    <w:p w14:paraId="77D95E6A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  <w:r w:rsidRPr="00AF0C88">
        <w:rPr>
          <w:rStyle w:val="y2iqfc"/>
          <w:rFonts w:ascii="Verdana" w:hAnsi="Verdana" w:cstheme="minorHAnsi"/>
          <w:sz w:val="22"/>
          <w:szCs w:val="24"/>
        </w:rPr>
        <w:t>Instytut Polski w Wilnie</w:t>
      </w:r>
    </w:p>
    <w:p w14:paraId="6907F860" w14:textId="77777777" w:rsidR="00223B44" w:rsidRPr="00AF0C88" w:rsidRDefault="00223B44" w:rsidP="00223B44">
      <w:pPr>
        <w:pStyle w:val="HTML-wstpniesformatowany"/>
        <w:rPr>
          <w:rStyle w:val="y2iqfc"/>
          <w:rFonts w:ascii="Verdana" w:hAnsi="Verdana" w:cstheme="minorHAnsi"/>
          <w:sz w:val="22"/>
          <w:szCs w:val="24"/>
        </w:rPr>
      </w:pPr>
    </w:p>
    <w:p w14:paraId="71D05C0E" w14:textId="77777777" w:rsidR="00223B44" w:rsidRPr="00AF0C88" w:rsidRDefault="00223B44" w:rsidP="00223B44">
      <w:pPr>
        <w:rPr>
          <w:rFonts w:ascii="Verdana" w:hAnsi="Verdana" w:cstheme="minorHAnsi"/>
          <w:szCs w:val="24"/>
        </w:rPr>
      </w:pPr>
    </w:p>
    <w:p w14:paraId="511AB997" w14:textId="77777777" w:rsidR="002151EA" w:rsidRPr="002151EA" w:rsidRDefault="002151EA" w:rsidP="002151EA">
      <w:pPr>
        <w:autoSpaceDE w:val="0"/>
        <w:spacing w:after="0" w:line="240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2D96F03B" w14:textId="6044A3DA" w:rsidR="002151EA" w:rsidRPr="002151EA" w:rsidRDefault="002151EA" w:rsidP="002151EA">
      <w:pPr>
        <w:autoSpaceDE w:val="0"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2151EA">
        <w:rPr>
          <w:rFonts w:ascii="Verdana" w:hAnsi="Verdana" w:cs="Arial"/>
          <w:b/>
          <w:color w:val="000000"/>
          <w:sz w:val="18"/>
          <w:szCs w:val="18"/>
        </w:rPr>
        <w:t>Instytut Adama Mickiewicza</w:t>
      </w:r>
      <w:r w:rsidRPr="002151EA">
        <w:rPr>
          <w:rFonts w:ascii="Verdana" w:hAnsi="Verdana" w:cs="Arial"/>
          <w:color w:val="000000"/>
          <w:sz w:val="18"/>
          <w:szCs w:val="18"/>
        </w:rPr>
        <w:t xml:space="preserve"> jest narodową instytucją kultury, której celem jest </w:t>
      </w:r>
      <w:r w:rsidRPr="002151EA">
        <w:rPr>
          <w:rFonts w:ascii="Verdana" w:eastAsia="Calibri" w:hAnsi="Verdana" w:cs="Arial"/>
          <w:color w:val="000000"/>
          <w:sz w:val="18"/>
          <w:szCs w:val="18"/>
        </w:rPr>
        <w:t xml:space="preserve">budowanie trwałego zainteresowania polską kulturą na świecie. Instytut współpracuje z partnerami zagranicznymi i inicjuje międzynarodową wymianę kulturalną w dialogu z odbiorcami, w zgodzie z założeniami polskiej polityki zagranicznej. </w:t>
      </w:r>
      <w:r w:rsidRPr="002151EA">
        <w:rPr>
          <w:rFonts w:ascii="Verdana" w:hAnsi="Verdana" w:cs="Arial"/>
          <w:color w:val="000000"/>
          <w:sz w:val="18"/>
          <w:szCs w:val="18"/>
        </w:rPr>
        <w:t xml:space="preserve">Instytut zrealizował i realizuje projekty kulturalne w 70 krajach na 6 kontynentach, m.in. w Wielkiej Brytanii, Francji, Rosji, Izraelu, Niemczech, Turcji, </w:t>
      </w:r>
      <w:r w:rsidRPr="002151EA">
        <w:rPr>
          <w:rFonts w:ascii="Verdana" w:hAnsi="Verdana" w:cs="Arial"/>
          <w:color w:val="000000"/>
          <w:sz w:val="18"/>
          <w:szCs w:val="18"/>
        </w:rPr>
        <w:lastRenderedPageBreak/>
        <w:t>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Kultury, Dziedzictwa Narodowego i Sportu.</w:t>
      </w:r>
    </w:p>
    <w:p w14:paraId="128ACDA5" w14:textId="77777777" w:rsidR="002151EA" w:rsidRPr="002151EA" w:rsidRDefault="002151EA" w:rsidP="002151EA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71FFEDFB" w14:textId="77777777" w:rsidR="002151EA" w:rsidRPr="002151EA" w:rsidRDefault="002151EA" w:rsidP="002151EA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0259BB7C" w14:textId="77777777" w:rsidR="002151EA" w:rsidRPr="002151EA" w:rsidRDefault="002151EA" w:rsidP="002151EA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E8FF237" w14:textId="20313137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lang w:eastAsia="ar-SA"/>
        </w:rPr>
      </w:pPr>
      <w:r w:rsidRPr="002151EA">
        <w:rPr>
          <w:rFonts w:ascii="Verdana" w:eastAsia="Times New Roman" w:hAnsi="Verdana" w:cs="Verdana"/>
          <w:b/>
          <w:bCs/>
          <w:color w:val="000000"/>
          <w:lang w:eastAsia="ar-SA"/>
        </w:rPr>
        <w:t>Kontakt dla mediów:</w:t>
      </w:r>
    </w:p>
    <w:p w14:paraId="334C081D" w14:textId="77777777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ar-SA"/>
        </w:rPr>
      </w:pPr>
      <w:r w:rsidRPr="002151EA">
        <w:rPr>
          <w:rFonts w:ascii="Verdana" w:eastAsia="Times New Roman" w:hAnsi="Verdana" w:cs="Verdana"/>
          <w:b/>
          <w:bCs/>
          <w:lang w:eastAsia="ar-SA"/>
        </w:rPr>
        <w:t>Ewa Szandomirska</w:t>
      </w:r>
    </w:p>
    <w:p w14:paraId="06E01C1A" w14:textId="77777777" w:rsidR="002151EA" w:rsidRPr="002151EA" w:rsidRDefault="002151EA" w:rsidP="002151E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lang w:eastAsia="ar-SA"/>
        </w:rPr>
      </w:pPr>
      <w:r w:rsidRPr="002151EA">
        <w:rPr>
          <w:rFonts w:ascii="Verdana" w:eastAsia="MS Mincho" w:hAnsi="Verdana" w:cs="Verdana"/>
          <w:color w:val="000000"/>
          <w:lang w:eastAsia="ar-SA"/>
        </w:rPr>
        <w:t>eszandomirska@iam.pl</w:t>
      </w:r>
    </w:p>
    <w:p w14:paraId="5EA2C392" w14:textId="77777777" w:rsidR="002151EA" w:rsidRPr="002151EA" w:rsidRDefault="002151EA" w:rsidP="002151E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Calibri" w:hAnsi="Verdana" w:cs="Calibri"/>
          <w:color w:val="222222"/>
          <w:lang w:val="en-GB" w:eastAsia="ar-SA"/>
        </w:rPr>
      </w:pPr>
      <w:r w:rsidRPr="002151EA">
        <w:rPr>
          <w:rFonts w:ascii="Verdana" w:eastAsia="MS Mincho" w:hAnsi="Verdana" w:cs="Verdana"/>
          <w:color w:val="000000"/>
          <w:lang w:eastAsia="ar-SA"/>
        </w:rPr>
        <w:t>+48 692 494 061</w:t>
      </w:r>
    </w:p>
    <w:p w14:paraId="2535A5BC" w14:textId="77777777" w:rsidR="002151EA" w:rsidRPr="002151EA" w:rsidRDefault="002151EA" w:rsidP="002151EA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1623F424" w14:textId="77777777" w:rsidR="002151EA" w:rsidRPr="002151EA" w:rsidRDefault="002151EA" w:rsidP="002151EA">
      <w:pPr>
        <w:jc w:val="both"/>
        <w:rPr>
          <w:rFonts w:ascii="Arial" w:hAnsi="Arial" w:cs="Arial"/>
          <w:lang w:val="en-US"/>
        </w:rPr>
      </w:pPr>
    </w:p>
    <w:p w14:paraId="7BBD0639" w14:textId="77777777" w:rsidR="006608F2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</w:pPr>
    </w:p>
    <w:p w14:paraId="58C3E8EC" w14:textId="6D401395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E3C2E4B" w14:textId="75C8D420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47ECA82" w14:textId="7F2BB2DE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A79E017" w14:textId="77777777" w:rsidR="003551E3" w:rsidRPr="0064547E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sectPr w:rsidR="003551E3" w:rsidRPr="006454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09CC5" w14:textId="77777777" w:rsidR="00E81D6C" w:rsidRDefault="00E81D6C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E81D6C" w:rsidRDefault="00E81D6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0B0E3" w14:textId="5277A8A0" w:rsidR="00E81D6C" w:rsidRDefault="00E81D6C" w:rsidP="00E81D6C">
    <w:pPr>
      <w:pStyle w:val="Stopka"/>
    </w:pPr>
  </w:p>
  <w:p w14:paraId="17C97405" w14:textId="538CD418" w:rsidR="00E81D6C" w:rsidRDefault="00E81D6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557C2" w14:textId="77777777" w:rsidR="00E81D6C" w:rsidRDefault="00E81D6C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E81D6C" w:rsidRDefault="00E81D6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DE89B" w14:textId="2BC243F9" w:rsidR="00E81D6C" w:rsidRDefault="00E81D6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A5"/>
    <w:rsid w:val="000341E3"/>
    <w:rsid w:val="00050F65"/>
    <w:rsid w:val="000665EA"/>
    <w:rsid w:val="0008110E"/>
    <w:rsid w:val="000C1D0B"/>
    <w:rsid w:val="000F3E6C"/>
    <w:rsid w:val="00137233"/>
    <w:rsid w:val="00151802"/>
    <w:rsid w:val="0016703B"/>
    <w:rsid w:val="00184A8F"/>
    <w:rsid w:val="00191976"/>
    <w:rsid w:val="001B13D9"/>
    <w:rsid w:val="001C688A"/>
    <w:rsid w:val="00204509"/>
    <w:rsid w:val="002151EA"/>
    <w:rsid w:val="00223901"/>
    <w:rsid w:val="00223B44"/>
    <w:rsid w:val="00231437"/>
    <w:rsid w:val="00242EF3"/>
    <w:rsid w:val="00276D81"/>
    <w:rsid w:val="002A4D47"/>
    <w:rsid w:val="002B7C45"/>
    <w:rsid w:val="002F6544"/>
    <w:rsid w:val="00311EFB"/>
    <w:rsid w:val="00337DA7"/>
    <w:rsid w:val="003436E7"/>
    <w:rsid w:val="003551E3"/>
    <w:rsid w:val="00361DD9"/>
    <w:rsid w:val="00370630"/>
    <w:rsid w:val="00373677"/>
    <w:rsid w:val="00384889"/>
    <w:rsid w:val="003A6B0B"/>
    <w:rsid w:val="003E3955"/>
    <w:rsid w:val="003F165D"/>
    <w:rsid w:val="00414446"/>
    <w:rsid w:val="00485712"/>
    <w:rsid w:val="00536E88"/>
    <w:rsid w:val="00587F34"/>
    <w:rsid w:val="005B09CB"/>
    <w:rsid w:val="005E1279"/>
    <w:rsid w:val="0064547E"/>
    <w:rsid w:val="006540AF"/>
    <w:rsid w:val="006608F2"/>
    <w:rsid w:val="00667093"/>
    <w:rsid w:val="00667FD3"/>
    <w:rsid w:val="00673336"/>
    <w:rsid w:val="006E141D"/>
    <w:rsid w:val="007559B1"/>
    <w:rsid w:val="00767859"/>
    <w:rsid w:val="00770A60"/>
    <w:rsid w:val="00783966"/>
    <w:rsid w:val="007954B0"/>
    <w:rsid w:val="007B40BD"/>
    <w:rsid w:val="007F2B0F"/>
    <w:rsid w:val="008102E4"/>
    <w:rsid w:val="00857E98"/>
    <w:rsid w:val="00886487"/>
    <w:rsid w:val="00891721"/>
    <w:rsid w:val="008B29BE"/>
    <w:rsid w:val="008C3E94"/>
    <w:rsid w:val="0096687F"/>
    <w:rsid w:val="00985627"/>
    <w:rsid w:val="009B4B52"/>
    <w:rsid w:val="00A602D0"/>
    <w:rsid w:val="00A67346"/>
    <w:rsid w:val="00A753E8"/>
    <w:rsid w:val="00A94C9E"/>
    <w:rsid w:val="00AA260D"/>
    <w:rsid w:val="00AD5F1D"/>
    <w:rsid w:val="00B136BB"/>
    <w:rsid w:val="00BB0DE1"/>
    <w:rsid w:val="00BB4429"/>
    <w:rsid w:val="00BC5DC3"/>
    <w:rsid w:val="00BE02F5"/>
    <w:rsid w:val="00BE24E9"/>
    <w:rsid w:val="00C02128"/>
    <w:rsid w:val="00C03F92"/>
    <w:rsid w:val="00C16D85"/>
    <w:rsid w:val="00C17EDC"/>
    <w:rsid w:val="00C22FAF"/>
    <w:rsid w:val="00C812A5"/>
    <w:rsid w:val="00CB2C34"/>
    <w:rsid w:val="00CD192B"/>
    <w:rsid w:val="00CD320B"/>
    <w:rsid w:val="00CE1D52"/>
    <w:rsid w:val="00CF39BB"/>
    <w:rsid w:val="00D500FA"/>
    <w:rsid w:val="00DD4638"/>
    <w:rsid w:val="00DE5CE3"/>
    <w:rsid w:val="00DF1B1C"/>
    <w:rsid w:val="00DF63B6"/>
    <w:rsid w:val="00E72458"/>
    <w:rsid w:val="00E7610B"/>
    <w:rsid w:val="00E81D6C"/>
    <w:rsid w:val="00EA6A94"/>
    <w:rsid w:val="00ED1020"/>
    <w:rsid w:val="00ED37C0"/>
    <w:rsid w:val="00F009A5"/>
    <w:rsid w:val="00F75B9A"/>
    <w:rsid w:val="00F8059D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1F57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paragraph" w:styleId="Poprawka">
    <w:name w:val="Revision"/>
    <w:hidden/>
    <w:uiPriority w:val="99"/>
    <w:semiHidden/>
    <w:rsid w:val="00223901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23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23B4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23B44"/>
  </w:style>
  <w:style w:type="paragraph" w:customStyle="1" w:styleId="Pa29">
    <w:name w:val="Pa29"/>
    <w:basedOn w:val="Normalny"/>
    <w:next w:val="Normalny"/>
    <w:uiPriority w:val="99"/>
    <w:rsid w:val="00223B44"/>
    <w:pPr>
      <w:autoSpaceDE w:val="0"/>
      <w:autoSpaceDN w:val="0"/>
      <w:adjustRightInd w:val="0"/>
      <w:spacing w:after="0" w:line="211" w:lineRule="atLeast"/>
    </w:pPr>
    <w:rPr>
      <w:rFonts w:ascii="Times New Roman" w:hAnsi="Times New Roman" w:cs="Times New Roman"/>
      <w:sz w:val="24"/>
      <w:szCs w:val="24"/>
      <w:lang w:val="lt-LT"/>
    </w:rPr>
  </w:style>
  <w:style w:type="character" w:styleId="Hipercze">
    <w:name w:val="Hyperlink"/>
    <w:basedOn w:val="Domylnaczcionkaakapitu"/>
    <w:uiPriority w:val="99"/>
    <w:semiHidden/>
    <w:unhideWhenUsed/>
    <w:rsid w:val="00223B44"/>
    <w:rPr>
      <w:color w:val="0000FF"/>
      <w:u w:val="single"/>
    </w:rPr>
  </w:style>
  <w:style w:type="character" w:customStyle="1" w:styleId="jlqj4b">
    <w:name w:val="jlqj4b"/>
    <w:rsid w:val="0022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paragraph" w:styleId="Poprawka">
    <w:name w:val="Revision"/>
    <w:hidden/>
    <w:uiPriority w:val="99"/>
    <w:semiHidden/>
    <w:rsid w:val="00223901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23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23B4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23B44"/>
  </w:style>
  <w:style w:type="paragraph" w:customStyle="1" w:styleId="Pa29">
    <w:name w:val="Pa29"/>
    <w:basedOn w:val="Normalny"/>
    <w:next w:val="Normalny"/>
    <w:uiPriority w:val="99"/>
    <w:rsid w:val="00223B44"/>
    <w:pPr>
      <w:autoSpaceDE w:val="0"/>
      <w:autoSpaceDN w:val="0"/>
      <w:adjustRightInd w:val="0"/>
      <w:spacing w:after="0" w:line="211" w:lineRule="atLeast"/>
    </w:pPr>
    <w:rPr>
      <w:rFonts w:ascii="Times New Roman" w:hAnsi="Times New Roman" w:cs="Times New Roman"/>
      <w:sz w:val="24"/>
      <w:szCs w:val="24"/>
      <w:lang w:val="lt-LT"/>
    </w:rPr>
  </w:style>
  <w:style w:type="character" w:styleId="Hipercze">
    <w:name w:val="Hyperlink"/>
    <w:basedOn w:val="Domylnaczcionkaakapitu"/>
    <w:uiPriority w:val="99"/>
    <w:semiHidden/>
    <w:unhideWhenUsed/>
    <w:rsid w:val="00223B44"/>
    <w:rPr>
      <w:color w:val="0000FF"/>
      <w:u w:val="single"/>
    </w:rPr>
  </w:style>
  <w:style w:type="character" w:customStyle="1" w:styleId="jlqj4b">
    <w:name w:val="jlqj4b"/>
    <w:rsid w:val="0022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Pogorzelski</dc:creator>
  <cp:lastModifiedBy>Emilia Sobczuk</cp:lastModifiedBy>
  <cp:revision>2</cp:revision>
  <dcterms:created xsi:type="dcterms:W3CDTF">2021-10-14T11:19:00Z</dcterms:created>
  <dcterms:modified xsi:type="dcterms:W3CDTF">2021-10-14T11:19:00Z</dcterms:modified>
</cp:coreProperties>
</file>