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7DDB94B" w14:textId="77777777" w:rsidR="004A5E73" w:rsidRPr="001C3BA3" w:rsidRDefault="00A73806" w:rsidP="71486544">
      <w:pPr>
        <w:jc w:val="center"/>
        <w:rPr>
          <w:rFonts w:ascii="Aptos" w:eastAsia="Aptos" w:hAnsi="Aptos" w:cs="Aptos"/>
          <w:b/>
          <w:bCs/>
          <w:sz w:val="28"/>
          <w:szCs w:val="28"/>
        </w:rPr>
      </w:pPr>
      <w:r w:rsidRPr="71486544">
        <w:rPr>
          <w:rFonts w:ascii="Aptos" w:eastAsia="Aptos" w:hAnsi="Aptos" w:cs="Aptos"/>
          <w:b/>
          <w:bCs/>
          <w:sz w:val="28"/>
          <w:szCs w:val="28"/>
        </w:rPr>
        <w:t xml:space="preserve">Retrospektywa twórczości </w:t>
      </w:r>
      <w:r w:rsidR="001E1C5B" w:rsidRPr="71486544">
        <w:rPr>
          <w:rFonts w:ascii="Aptos" w:eastAsia="Aptos" w:hAnsi="Aptos" w:cs="Aptos"/>
          <w:b/>
          <w:bCs/>
          <w:sz w:val="28"/>
          <w:szCs w:val="28"/>
        </w:rPr>
        <w:t>Andrzej Wajdy w Japonii</w:t>
      </w:r>
    </w:p>
    <w:p w14:paraId="672A6659" w14:textId="77777777" w:rsidR="004A5E73" w:rsidRPr="006A17AB" w:rsidRDefault="004A5E73" w:rsidP="71486544">
      <w:pPr>
        <w:jc w:val="center"/>
        <w:rPr>
          <w:rFonts w:ascii="Aptos" w:eastAsia="Aptos" w:hAnsi="Aptos" w:cs="Aptos"/>
          <w:b/>
          <w:bCs/>
          <w:sz w:val="26"/>
          <w:szCs w:val="26"/>
        </w:rPr>
      </w:pPr>
    </w:p>
    <w:p w14:paraId="0A37501D" w14:textId="77777777" w:rsidR="00A0448D" w:rsidRDefault="00A0448D" w:rsidP="71486544">
      <w:pPr>
        <w:spacing w:line="360" w:lineRule="auto"/>
        <w:jc w:val="both"/>
        <w:rPr>
          <w:rFonts w:ascii="Aptos" w:eastAsia="Aptos" w:hAnsi="Aptos" w:cs="Aptos"/>
          <w:i/>
          <w:iCs/>
          <w:sz w:val="22"/>
          <w:szCs w:val="22"/>
        </w:rPr>
      </w:pPr>
    </w:p>
    <w:p w14:paraId="0A4F1873" w14:textId="77777777" w:rsidR="00AC6D47" w:rsidRPr="00016601" w:rsidRDefault="00AC6D47" w:rsidP="71486544">
      <w:pPr>
        <w:spacing w:line="360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71486544">
        <w:rPr>
          <w:rFonts w:ascii="Aptos" w:eastAsia="Aptos" w:hAnsi="Aptos" w:cs="Aptos"/>
          <w:b/>
          <w:bCs/>
          <w:sz w:val="22"/>
          <w:szCs w:val="22"/>
        </w:rPr>
        <w:t>Od 10 grudnia 2024 r. publiczność</w:t>
      </w:r>
      <w:r w:rsidR="000D772B" w:rsidRPr="71486544">
        <w:rPr>
          <w:rFonts w:ascii="Aptos" w:eastAsia="Aptos" w:hAnsi="Aptos" w:cs="Aptos"/>
          <w:b/>
          <w:bCs/>
          <w:sz w:val="22"/>
          <w:szCs w:val="22"/>
        </w:rPr>
        <w:t xml:space="preserve"> w Tokio</w:t>
      </w:r>
      <w:r w:rsidRPr="71486544">
        <w:rPr>
          <w:rFonts w:ascii="Aptos" w:eastAsia="Aptos" w:hAnsi="Aptos" w:cs="Aptos"/>
          <w:b/>
          <w:bCs/>
          <w:sz w:val="22"/>
          <w:szCs w:val="22"/>
        </w:rPr>
        <w:t xml:space="preserve"> będzie miała okazję zapoznać się z dorobkiem artystycznym jednego z </w:t>
      </w:r>
      <w:r w:rsidR="000D0173" w:rsidRPr="71486544">
        <w:rPr>
          <w:rFonts w:ascii="Aptos" w:eastAsia="Aptos" w:hAnsi="Aptos" w:cs="Aptos"/>
          <w:b/>
          <w:bCs/>
          <w:sz w:val="22"/>
          <w:szCs w:val="22"/>
        </w:rPr>
        <w:t>najwybitniejszych polskich reżyserów, zdobywcy</w:t>
      </w:r>
      <w:r w:rsidRPr="71486544">
        <w:rPr>
          <w:rFonts w:ascii="Aptos" w:eastAsia="Aptos" w:hAnsi="Aptos" w:cs="Aptos"/>
          <w:b/>
          <w:bCs/>
          <w:sz w:val="22"/>
          <w:szCs w:val="22"/>
        </w:rPr>
        <w:t xml:space="preserve"> Oscara</w:t>
      </w:r>
      <w:r w:rsidR="000D0173" w:rsidRPr="71486544">
        <w:rPr>
          <w:rFonts w:ascii="Aptos" w:eastAsia="Aptos" w:hAnsi="Aptos" w:cs="Aptos"/>
          <w:b/>
          <w:bCs/>
          <w:sz w:val="22"/>
          <w:szCs w:val="22"/>
        </w:rPr>
        <w:t xml:space="preserve"> – Andrzeja Wajdy</w:t>
      </w:r>
      <w:r w:rsidRPr="71486544">
        <w:rPr>
          <w:rFonts w:ascii="Aptos" w:eastAsia="Aptos" w:hAnsi="Aptos" w:cs="Aptos"/>
          <w:b/>
          <w:bCs/>
          <w:sz w:val="22"/>
          <w:szCs w:val="22"/>
        </w:rPr>
        <w:t>. Poświęconej reżyserowi monograficznej wystawie „Wajda”, towarzyszyć będzie przegląd wybranych filmów</w:t>
      </w:r>
      <w:r w:rsidR="00520D5A" w:rsidRPr="71486544">
        <w:rPr>
          <w:rFonts w:ascii="Aptos" w:eastAsia="Aptos" w:hAnsi="Aptos" w:cs="Aptos"/>
          <w:b/>
          <w:bCs/>
          <w:sz w:val="22"/>
          <w:szCs w:val="22"/>
        </w:rPr>
        <w:t>, który potrwa do</w:t>
      </w:r>
      <w:r w:rsidR="0015621A" w:rsidRPr="71486544">
        <w:rPr>
          <w:rFonts w:ascii="Aptos" w:eastAsia="Aptos" w:hAnsi="Aptos" w:cs="Aptos"/>
          <w:b/>
          <w:bCs/>
          <w:sz w:val="22"/>
          <w:szCs w:val="22"/>
        </w:rPr>
        <w:t xml:space="preserve"> </w:t>
      </w:r>
      <w:r w:rsidRPr="71486544">
        <w:rPr>
          <w:rFonts w:ascii="Aptos" w:eastAsia="Aptos" w:hAnsi="Aptos" w:cs="Aptos"/>
          <w:b/>
          <w:bCs/>
          <w:sz w:val="22"/>
          <w:szCs w:val="22"/>
        </w:rPr>
        <w:t>26 grudnia 2024 r. Obydwa wydarzenia odbędą się w Narodowym Archiwum Filmowym Japonii w Tokio</w:t>
      </w:r>
      <w:r w:rsidR="00520D5A" w:rsidRPr="71486544">
        <w:rPr>
          <w:rFonts w:ascii="Aptos" w:eastAsia="Aptos" w:hAnsi="Aptos" w:cs="Aptos"/>
          <w:b/>
          <w:bCs/>
          <w:sz w:val="22"/>
          <w:szCs w:val="22"/>
        </w:rPr>
        <w:t xml:space="preserve"> i są efektem współpracy z Instytutem Adama Mickiewicza </w:t>
      </w:r>
      <w:r w:rsidR="00833BED" w:rsidRPr="71486544">
        <w:rPr>
          <w:rFonts w:ascii="Aptos" w:eastAsia="Aptos" w:hAnsi="Aptos" w:cs="Aptos"/>
          <w:b/>
          <w:bCs/>
          <w:sz w:val="22"/>
          <w:szCs w:val="22"/>
        </w:rPr>
        <w:t>i</w:t>
      </w:r>
      <w:r w:rsidR="0015621A" w:rsidRPr="71486544">
        <w:rPr>
          <w:rFonts w:ascii="Aptos" w:eastAsia="Aptos" w:hAnsi="Aptos" w:cs="Aptos"/>
          <w:b/>
          <w:bCs/>
          <w:sz w:val="22"/>
          <w:szCs w:val="22"/>
        </w:rPr>
        <w:t xml:space="preserve"> </w:t>
      </w:r>
      <w:r w:rsidR="00520D5A" w:rsidRPr="71486544">
        <w:rPr>
          <w:rFonts w:ascii="Aptos" w:eastAsia="Aptos" w:hAnsi="Aptos" w:cs="Aptos"/>
          <w:b/>
          <w:bCs/>
          <w:sz w:val="22"/>
          <w:szCs w:val="22"/>
        </w:rPr>
        <w:t>Muzeum Manggha w Krakowie</w:t>
      </w:r>
      <w:r w:rsidRPr="71486544">
        <w:rPr>
          <w:rFonts w:ascii="Aptos" w:eastAsia="Aptos" w:hAnsi="Aptos" w:cs="Aptos"/>
          <w:b/>
          <w:bCs/>
          <w:sz w:val="22"/>
          <w:szCs w:val="22"/>
        </w:rPr>
        <w:t>.</w:t>
      </w:r>
    </w:p>
    <w:p w14:paraId="6E7BEAA2" w14:textId="77777777" w:rsidR="001E1C5B" w:rsidRDefault="001E1C5B" w:rsidP="71486544">
      <w:pPr>
        <w:spacing w:line="360" w:lineRule="auto"/>
        <w:jc w:val="both"/>
        <w:rPr>
          <w:rFonts w:ascii="Aptos" w:eastAsia="Aptos" w:hAnsi="Aptos" w:cs="Aptos"/>
          <w:sz w:val="22"/>
          <w:szCs w:val="22"/>
        </w:rPr>
      </w:pPr>
      <w:r w:rsidRPr="71486544">
        <w:rPr>
          <w:rFonts w:ascii="Aptos" w:eastAsia="Aptos" w:hAnsi="Aptos" w:cs="Aptos"/>
          <w:sz w:val="22"/>
          <w:szCs w:val="22"/>
        </w:rPr>
        <w:t> </w:t>
      </w:r>
    </w:p>
    <w:p w14:paraId="41E9FAD2" w14:textId="77777777" w:rsidR="00520D5A" w:rsidRDefault="00520D5A" w:rsidP="71486544">
      <w:pPr>
        <w:spacing w:line="360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71486544">
        <w:rPr>
          <w:rFonts w:ascii="Aptos" w:eastAsia="Aptos" w:hAnsi="Aptos" w:cs="Aptos"/>
          <w:b/>
          <w:bCs/>
          <w:sz w:val="22"/>
          <w:szCs w:val="22"/>
        </w:rPr>
        <w:t>Podróże do Japonii</w:t>
      </w:r>
    </w:p>
    <w:p w14:paraId="539460C2" w14:textId="51BD8AF8" w:rsidR="00520D5A" w:rsidRPr="00692CDF" w:rsidRDefault="00520D5A" w:rsidP="71486544">
      <w:pPr>
        <w:spacing w:line="360" w:lineRule="auto"/>
        <w:jc w:val="both"/>
        <w:rPr>
          <w:rFonts w:ascii="Aptos" w:eastAsia="Aptos" w:hAnsi="Aptos" w:cs="Aptos"/>
          <w:sz w:val="22"/>
          <w:szCs w:val="22"/>
        </w:rPr>
      </w:pPr>
      <w:r w:rsidRPr="71486544">
        <w:rPr>
          <w:rFonts w:ascii="Aptos" w:eastAsia="Aptos" w:hAnsi="Aptos" w:cs="Aptos"/>
          <w:sz w:val="22"/>
          <w:szCs w:val="22"/>
        </w:rPr>
        <w:t>Japonia zajmowała ważne miejsce na podróżniczej mapie Andrzeja Wajdy. Reżyser aż siedmiokrotnie odwiedzał Kraj Kwitnącej Wiśni</w:t>
      </w:r>
      <w:r w:rsidR="0015621A" w:rsidRPr="71486544">
        <w:rPr>
          <w:rFonts w:ascii="Aptos" w:eastAsia="Aptos" w:hAnsi="Aptos" w:cs="Aptos"/>
          <w:sz w:val="22"/>
          <w:szCs w:val="22"/>
        </w:rPr>
        <w:t>,</w:t>
      </w:r>
      <w:r w:rsidRPr="71486544">
        <w:rPr>
          <w:rFonts w:ascii="Aptos" w:eastAsia="Aptos" w:hAnsi="Aptos" w:cs="Aptos"/>
          <w:sz w:val="22"/>
          <w:szCs w:val="22"/>
        </w:rPr>
        <w:t xml:space="preserve"> nie tylko poszukując twórczych inspiracji, ale też zaznajamiając się z </w:t>
      </w:r>
      <w:r w:rsidR="0015621A" w:rsidRPr="71486544">
        <w:rPr>
          <w:rFonts w:ascii="Aptos" w:eastAsia="Aptos" w:hAnsi="Aptos" w:cs="Aptos"/>
          <w:sz w:val="22"/>
          <w:szCs w:val="22"/>
        </w:rPr>
        <w:t xml:space="preserve">jego </w:t>
      </w:r>
      <w:r w:rsidRPr="71486544">
        <w:rPr>
          <w:rFonts w:ascii="Aptos" w:eastAsia="Aptos" w:hAnsi="Aptos" w:cs="Aptos"/>
          <w:sz w:val="22"/>
          <w:szCs w:val="22"/>
        </w:rPr>
        <w:t xml:space="preserve">wielowiekową tradycją. W efekcie podróży tworzył zapiski i szkice, </w:t>
      </w:r>
      <w:r w:rsidR="53F1EE2F" w:rsidRPr="71486544">
        <w:rPr>
          <w:rFonts w:ascii="Aptos" w:eastAsia="Aptos" w:hAnsi="Aptos" w:cs="Aptos"/>
          <w:sz w:val="22"/>
          <w:szCs w:val="22"/>
        </w:rPr>
        <w:t>które widzowie będą mieli okazję zobaczyć na wystawie w Narodowym Archiwum Filmowym Japonii</w:t>
      </w:r>
      <w:r w:rsidRPr="71486544">
        <w:rPr>
          <w:rFonts w:ascii="Aptos" w:eastAsia="Aptos" w:hAnsi="Aptos" w:cs="Aptos"/>
          <w:sz w:val="22"/>
          <w:szCs w:val="22"/>
        </w:rPr>
        <w:t>. Widoczny jest w nich zachwyt i refleksja nad życiem mieszkańców Wysp Japońskich.</w:t>
      </w:r>
      <w:r w:rsidR="005E0D2D" w:rsidRPr="71486544">
        <w:rPr>
          <w:rFonts w:ascii="Aptos" w:eastAsia="Aptos" w:hAnsi="Aptos" w:cs="Aptos"/>
          <w:sz w:val="22"/>
          <w:szCs w:val="22"/>
        </w:rPr>
        <w:t xml:space="preserve"> W trakcie rozpoczynających się w grudniu wydarzeń japońska publiczność będzie m</w:t>
      </w:r>
      <w:r w:rsidR="6B307B78" w:rsidRPr="71486544">
        <w:rPr>
          <w:rFonts w:ascii="Aptos" w:eastAsia="Aptos" w:hAnsi="Aptos" w:cs="Aptos"/>
          <w:sz w:val="22"/>
          <w:szCs w:val="22"/>
        </w:rPr>
        <w:t>iała okazję zarówno lepiej poznać twórczość reżysera, jak i dowiedzieć się więcej o wyjątkowej więzi, jaką nawiązał z</w:t>
      </w:r>
      <w:r w:rsidR="0014760A">
        <w:rPr>
          <w:rFonts w:ascii="Aptos" w:eastAsia="Aptos" w:hAnsi="Aptos" w:cs="Aptos"/>
          <w:sz w:val="22"/>
          <w:szCs w:val="22"/>
        </w:rPr>
        <w:t> </w:t>
      </w:r>
      <w:r w:rsidR="6B307B78" w:rsidRPr="71486544">
        <w:rPr>
          <w:rFonts w:ascii="Aptos" w:eastAsia="Aptos" w:hAnsi="Aptos" w:cs="Aptos"/>
          <w:sz w:val="22"/>
          <w:szCs w:val="22"/>
        </w:rPr>
        <w:t>tym krajem.</w:t>
      </w:r>
    </w:p>
    <w:p w14:paraId="5DAB6C7B" w14:textId="77777777" w:rsidR="00520D5A" w:rsidRDefault="00520D5A" w:rsidP="71486544">
      <w:pPr>
        <w:spacing w:line="360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</w:p>
    <w:p w14:paraId="7A1D146C" w14:textId="77777777" w:rsidR="005B24D4" w:rsidRDefault="005C442C" w:rsidP="71486544">
      <w:pPr>
        <w:spacing w:line="360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71486544">
        <w:rPr>
          <w:rFonts w:ascii="Aptos" w:eastAsia="Aptos" w:hAnsi="Aptos" w:cs="Aptos"/>
          <w:b/>
          <w:bCs/>
          <w:sz w:val="22"/>
          <w:szCs w:val="22"/>
        </w:rPr>
        <w:t>IAM organizatorem przegląd</w:t>
      </w:r>
      <w:r w:rsidR="005B24D4" w:rsidRPr="71486544">
        <w:rPr>
          <w:rFonts w:ascii="Aptos" w:eastAsia="Aptos" w:hAnsi="Aptos" w:cs="Aptos"/>
          <w:b/>
          <w:bCs/>
          <w:sz w:val="22"/>
          <w:szCs w:val="22"/>
        </w:rPr>
        <w:t>u</w:t>
      </w:r>
      <w:r w:rsidRPr="71486544">
        <w:rPr>
          <w:rFonts w:ascii="Aptos" w:eastAsia="Aptos" w:hAnsi="Aptos" w:cs="Aptos"/>
          <w:b/>
          <w:bCs/>
          <w:sz w:val="22"/>
          <w:szCs w:val="22"/>
        </w:rPr>
        <w:t xml:space="preserve"> filmów w Tokio</w:t>
      </w:r>
    </w:p>
    <w:p w14:paraId="2ADD01DB" w14:textId="7AEB9A38" w:rsidR="007926FD" w:rsidRDefault="005B24D4" w:rsidP="71486544">
      <w:pPr>
        <w:spacing w:line="360" w:lineRule="auto"/>
        <w:jc w:val="both"/>
        <w:rPr>
          <w:rFonts w:ascii="Aptos" w:eastAsia="Aptos" w:hAnsi="Aptos" w:cs="Aptos"/>
          <w:sz w:val="22"/>
          <w:szCs w:val="22"/>
        </w:rPr>
      </w:pPr>
      <w:r w:rsidRPr="71486544">
        <w:rPr>
          <w:rFonts w:ascii="Aptos" w:eastAsia="Aptos" w:hAnsi="Aptos" w:cs="Aptos"/>
          <w:sz w:val="22"/>
          <w:szCs w:val="22"/>
        </w:rPr>
        <w:t xml:space="preserve">W trakcie trwającego ponad dwa tygodnie festiwalu zaprezentowane zostanie 14 filmów podsumowujących okres twórczości reżysera z lat 1954-1994. Wśród wyselekcjonowanych przez organizatorów wydarzenia dzieł artysty, </w:t>
      </w:r>
      <w:r w:rsidR="007926FD" w:rsidRPr="71486544">
        <w:rPr>
          <w:rFonts w:ascii="Aptos" w:eastAsia="Aptos" w:hAnsi="Aptos" w:cs="Aptos"/>
          <w:sz w:val="22"/>
          <w:szCs w:val="22"/>
        </w:rPr>
        <w:t xml:space="preserve">znajdą się </w:t>
      </w:r>
      <w:r w:rsidRPr="71486544">
        <w:rPr>
          <w:rFonts w:ascii="Aptos" w:eastAsia="Aptos" w:hAnsi="Aptos" w:cs="Aptos"/>
          <w:sz w:val="22"/>
          <w:szCs w:val="22"/>
        </w:rPr>
        <w:t xml:space="preserve">m.in. „Pokolenie” (1954), „Wszystko na sprzedaż” (1968), </w:t>
      </w:r>
      <w:r w:rsidR="007926FD" w:rsidRPr="71486544">
        <w:rPr>
          <w:rFonts w:ascii="Aptos" w:eastAsia="Aptos" w:hAnsi="Aptos" w:cs="Aptos"/>
          <w:sz w:val="22"/>
          <w:szCs w:val="22"/>
        </w:rPr>
        <w:t>„Człowiek z marmuru” (1977) czy „Nastazj</w:t>
      </w:r>
      <w:r w:rsidR="001C3BA3" w:rsidRPr="71486544">
        <w:rPr>
          <w:rFonts w:ascii="Aptos" w:eastAsia="Aptos" w:hAnsi="Aptos" w:cs="Aptos"/>
          <w:sz w:val="22"/>
          <w:szCs w:val="22"/>
        </w:rPr>
        <w:t>a</w:t>
      </w:r>
      <w:r w:rsidR="007926FD" w:rsidRPr="71486544">
        <w:rPr>
          <w:rFonts w:ascii="Aptos" w:eastAsia="Aptos" w:hAnsi="Aptos" w:cs="Aptos"/>
          <w:sz w:val="22"/>
          <w:szCs w:val="22"/>
        </w:rPr>
        <w:t xml:space="preserve">” (1994). Przewidziano łącznie 30 </w:t>
      </w:r>
      <w:r w:rsidR="001C3BA3" w:rsidRPr="71486544">
        <w:rPr>
          <w:rFonts w:ascii="Aptos" w:eastAsia="Aptos" w:hAnsi="Aptos" w:cs="Aptos"/>
          <w:sz w:val="22"/>
          <w:szCs w:val="22"/>
        </w:rPr>
        <w:t xml:space="preserve">biletowanych </w:t>
      </w:r>
      <w:r w:rsidR="007926FD" w:rsidRPr="71486544">
        <w:rPr>
          <w:rFonts w:ascii="Aptos" w:eastAsia="Aptos" w:hAnsi="Aptos" w:cs="Aptos"/>
          <w:sz w:val="22"/>
          <w:szCs w:val="22"/>
        </w:rPr>
        <w:t xml:space="preserve">seansów. Jeden z pokazów poprzedzi prelekcja polskiego historyka filmu dr hab. Rafała Syski, który w 2019 r. był kuratorem wystawy pn. „Wajda”, odbywającej się </w:t>
      </w:r>
      <w:r w:rsidR="001C3BA3" w:rsidRPr="71486544">
        <w:rPr>
          <w:rFonts w:ascii="Aptos" w:eastAsia="Aptos" w:hAnsi="Aptos" w:cs="Aptos"/>
          <w:sz w:val="22"/>
          <w:szCs w:val="22"/>
        </w:rPr>
        <w:t xml:space="preserve">wówczas </w:t>
      </w:r>
      <w:r w:rsidR="007926FD" w:rsidRPr="71486544">
        <w:rPr>
          <w:rFonts w:ascii="Aptos" w:eastAsia="Aptos" w:hAnsi="Aptos" w:cs="Aptos"/>
          <w:sz w:val="22"/>
          <w:szCs w:val="22"/>
        </w:rPr>
        <w:t>w</w:t>
      </w:r>
      <w:r w:rsidR="0014760A">
        <w:rPr>
          <w:rFonts w:ascii="Aptos" w:eastAsia="Aptos" w:hAnsi="Aptos" w:cs="Aptos"/>
          <w:sz w:val="22"/>
          <w:szCs w:val="22"/>
        </w:rPr>
        <w:t> </w:t>
      </w:r>
      <w:r w:rsidR="007926FD" w:rsidRPr="71486544">
        <w:rPr>
          <w:rFonts w:ascii="Aptos" w:eastAsia="Aptos" w:hAnsi="Aptos" w:cs="Aptos"/>
          <w:sz w:val="22"/>
          <w:szCs w:val="22"/>
        </w:rPr>
        <w:t>Muzeum Narodowym w Krakowie.</w:t>
      </w:r>
    </w:p>
    <w:p w14:paraId="02EB378F" w14:textId="77777777" w:rsidR="005C442C" w:rsidRDefault="005C442C" w:rsidP="71486544">
      <w:pPr>
        <w:spacing w:line="360" w:lineRule="auto"/>
        <w:jc w:val="both"/>
        <w:rPr>
          <w:rFonts w:ascii="Aptos" w:eastAsia="Aptos" w:hAnsi="Aptos" w:cs="Aptos"/>
          <w:sz w:val="22"/>
          <w:szCs w:val="22"/>
        </w:rPr>
      </w:pPr>
    </w:p>
    <w:p w14:paraId="2E7771D0" w14:textId="77777777" w:rsidR="00F75407" w:rsidRDefault="00F75407" w:rsidP="71486544">
      <w:pPr>
        <w:spacing w:line="360" w:lineRule="auto"/>
        <w:jc w:val="both"/>
        <w:rPr>
          <w:rFonts w:ascii="Aptos" w:eastAsia="Aptos" w:hAnsi="Aptos" w:cs="Aptos"/>
          <w:sz w:val="22"/>
          <w:szCs w:val="22"/>
        </w:rPr>
      </w:pPr>
    </w:p>
    <w:p w14:paraId="7B40B445" w14:textId="77777777" w:rsidR="00F75407" w:rsidRDefault="00F75407" w:rsidP="71486544">
      <w:pPr>
        <w:spacing w:line="360" w:lineRule="auto"/>
        <w:jc w:val="both"/>
        <w:rPr>
          <w:rFonts w:ascii="Aptos" w:eastAsia="Aptos" w:hAnsi="Aptos" w:cs="Aptos"/>
          <w:sz w:val="22"/>
          <w:szCs w:val="22"/>
        </w:rPr>
      </w:pPr>
    </w:p>
    <w:p w14:paraId="559D3F69" w14:textId="77777777" w:rsidR="005C442C" w:rsidRPr="00164443" w:rsidRDefault="0048300F" w:rsidP="71486544">
      <w:pPr>
        <w:spacing w:line="360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71486544">
        <w:rPr>
          <w:rFonts w:ascii="Aptos" w:eastAsia="Aptos" w:hAnsi="Aptos" w:cs="Aptos"/>
          <w:b/>
          <w:bCs/>
          <w:sz w:val="22"/>
          <w:szCs w:val="22"/>
        </w:rPr>
        <w:lastRenderedPageBreak/>
        <w:t>Przestrzeń wystawiennicza i widowisko multimedialne „Wajda”</w:t>
      </w:r>
    </w:p>
    <w:p w14:paraId="0145CF5C" w14:textId="7600268A" w:rsidR="00164443" w:rsidRDefault="0048300F" w:rsidP="71486544">
      <w:pPr>
        <w:spacing w:line="360" w:lineRule="auto"/>
        <w:jc w:val="both"/>
        <w:rPr>
          <w:rFonts w:ascii="Aptos" w:eastAsia="Aptos" w:hAnsi="Aptos" w:cs="Aptos"/>
          <w:sz w:val="22"/>
          <w:szCs w:val="22"/>
        </w:rPr>
      </w:pPr>
      <w:r w:rsidRPr="71486544">
        <w:rPr>
          <w:rFonts w:ascii="Aptos" w:eastAsia="Aptos" w:hAnsi="Aptos" w:cs="Aptos"/>
          <w:sz w:val="22"/>
          <w:szCs w:val="22"/>
        </w:rPr>
        <w:t>Przygotowana przez Muzeum Sztuki i Techniki Japońskiej Manggha</w:t>
      </w:r>
      <w:r w:rsidR="001C3BA3" w:rsidRPr="71486544">
        <w:rPr>
          <w:rFonts w:ascii="Aptos" w:eastAsia="Aptos" w:hAnsi="Aptos" w:cs="Aptos"/>
          <w:sz w:val="22"/>
          <w:szCs w:val="22"/>
        </w:rPr>
        <w:t xml:space="preserve"> w Krakowie</w:t>
      </w:r>
      <w:r w:rsidRPr="71486544">
        <w:rPr>
          <w:rFonts w:ascii="Aptos" w:eastAsia="Aptos" w:hAnsi="Aptos" w:cs="Aptos"/>
          <w:sz w:val="22"/>
          <w:szCs w:val="22"/>
        </w:rPr>
        <w:t xml:space="preserve"> wystawa</w:t>
      </w:r>
      <w:r w:rsidR="00AC6D47" w:rsidRPr="71486544">
        <w:rPr>
          <w:rFonts w:ascii="Aptos" w:eastAsia="Aptos" w:hAnsi="Aptos" w:cs="Aptos"/>
          <w:sz w:val="22"/>
          <w:szCs w:val="22"/>
        </w:rPr>
        <w:t xml:space="preserve"> (10.12.2024-25.03.2025)</w:t>
      </w:r>
      <w:r w:rsidRPr="71486544">
        <w:rPr>
          <w:rFonts w:ascii="Aptos" w:eastAsia="Aptos" w:hAnsi="Aptos" w:cs="Aptos"/>
          <w:sz w:val="22"/>
          <w:szCs w:val="22"/>
        </w:rPr>
        <w:t xml:space="preserve"> pn. „Wajda” będzie przestrzenią pełną zakamarków, </w:t>
      </w:r>
      <w:r w:rsidR="007926FD" w:rsidRPr="71486544">
        <w:rPr>
          <w:rFonts w:ascii="Aptos" w:eastAsia="Aptos" w:hAnsi="Aptos" w:cs="Aptos"/>
          <w:sz w:val="22"/>
          <w:szCs w:val="22"/>
        </w:rPr>
        <w:t>obrazów i</w:t>
      </w:r>
      <w:r w:rsidR="0014760A">
        <w:rPr>
          <w:rFonts w:ascii="Aptos" w:eastAsia="Aptos" w:hAnsi="Aptos" w:cs="Aptos"/>
          <w:sz w:val="22"/>
          <w:szCs w:val="22"/>
        </w:rPr>
        <w:t> </w:t>
      </w:r>
      <w:r w:rsidR="007926FD" w:rsidRPr="71486544">
        <w:rPr>
          <w:rFonts w:ascii="Aptos" w:eastAsia="Aptos" w:hAnsi="Aptos" w:cs="Aptos"/>
          <w:sz w:val="22"/>
          <w:szCs w:val="22"/>
        </w:rPr>
        <w:t xml:space="preserve">dźwięków, </w:t>
      </w:r>
      <w:r w:rsidRPr="71486544">
        <w:rPr>
          <w:rFonts w:ascii="Aptos" w:eastAsia="Aptos" w:hAnsi="Aptos" w:cs="Aptos"/>
          <w:sz w:val="22"/>
          <w:szCs w:val="22"/>
        </w:rPr>
        <w:t>które mają na celu</w:t>
      </w:r>
      <w:r w:rsidR="007926FD" w:rsidRPr="71486544">
        <w:rPr>
          <w:rFonts w:ascii="Aptos" w:eastAsia="Aptos" w:hAnsi="Aptos" w:cs="Aptos"/>
          <w:sz w:val="22"/>
          <w:szCs w:val="22"/>
        </w:rPr>
        <w:t xml:space="preserve"> utrzymanie zwiedzających w ciągłym ruchu</w:t>
      </w:r>
      <w:r w:rsidRPr="71486544">
        <w:rPr>
          <w:rFonts w:ascii="Aptos" w:eastAsia="Aptos" w:hAnsi="Aptos" w:cs="Aptos"/>
          <w:sz w:val="22"/>
          <w:szCs w:val="22"/>
        </w:rPr>
        <w:t>, nawiązując do twórczości polskiego reżysera, który kończąc jedno dzieł</w:t>
      </w:r>
      <w:r w:rsidR="0015621A" w:rsidRPr="71486544">
        <w:rPr>
          <w:rFonts w:ascii="Aptos" w:eastAsia="Aptos" w:hAnsi="Aptos" w:cs="Aptos"/>
          <w:sz w:val="22"/>
          <w:szCs w:val="22"/>
        </w:rPr>
        <w:t>o,</w:t>
      </w:r>
      <w:r w:rsidRPr="71486544">
        <w:rPr>
          <w:rFonts w:ascii="Aptos" w:eastAsia="Aptos" w:hAnsi="Aptos" w:cs="Aptos"/>
          <w:sz w:val="22"/>
          <w:szCs w:val="22"/>
        </w:rPr>
        <w:t xml:space="preserve"> zaczynał kolejne. </w:t>
      </w:r>
      <w:r w:rsidR="0015621A" w:rsidRPr="71486544">
        <w:rPr>
          <w:rFonts w:ascii="Aptos" w:eastAsia="Aptos" w:hAnsi="Aptos" w:cs="Aptos"/>
          <w:sz w:val="22"/>
          <w:szCs w:val="22"/>
        </w:rPr>
        <w:t>Na wystawie</w:t>
      </w:r>
      <w:r w:rsidRPr="71486544">
        <w:rPr>
          <w:rFonts w:ascii="Aptos" w:eastAsia="Aptos" w:hAnsi="Aptos" w:cs="Aptos"/>
          <w:sz w:val="22"/>
          <w:szCs w:val="22"/>
        </w:rPr>
        <w:t xml:space="preserve"> pojawią się </w:t>
      </w:r>
      <w:r w:rsidR="007926FD" w:rsidRPr="71486544">
        <w:rPr>
          <w:rFonts w:ascii="Aptos" w:eastAsia="Aptos" w:hAnsi="Aptos" w:cs="Aptos"/>
          <w:sz w:val="22"/>
          <w:szCs w:val="22"/>
        </w:rPr>
        <w:t xml:space="preserve">obiekty z Archiwum Andrzeja Wajdy, </w:t>
      </w:r>
      <w:r w:rsidRPr="71486544">
        <w:rPr>
          <w:rFonts w:ascii="Aptos" w:eastAsia="Aptos" w:hAnsi="Aptos" w:cs="Aptos"/>
          <w:sz w:val="22"/>
          <w:szCs w:val="22"/>
        </w:rPr>
        <w:t>znajdujące się</w:t>
      </w:r>
      <w:r w:rsidR="001C3BA3" w:rsidRPr="71486544">
        <w:rPr>
          <w:rFonts w:ascii="Aptos" w:eastAsia="Aptos" w:hAnsi="Aptos" w:cs="Aptos"/>
          <w:sz w:val="22"/>
          <w:szCs w:val="22"/>
        </w:rPr>
        <w:t xml:space="preserve"> na co dzień</w:t>
      </w:r>
      <w:r w:rsidR="007926FD" w:rsidRPr="71486544">
        <w:rPr>
          <w:rFonts w:ascii="Aptos" w:eastAsia="Aptos" w:hAnsi="Aptos" w:cs="Aptos"/>
          <w:sz w:val="22"/>
          <w:szCs w:val="22"/>
        </w:rPr>
        <w:t xml:space="preserve"> w Muzeum Manggha w Krakowie. </w:t>
      </w:r>
      <w:r w:rsidR="001C3BA3" w:rsidRPr="71486544">
        <w:rPr>
          <w:rFonts w:ascii="Aptos" w:eastAsia="Aptos" w:hAnsi="Aptos" w:cs="Aptos"/>
          <w:sz w:val="22"/>
          <w:szCs w:val="22"/>
        </w:rPr>
        <w:t xml:space="preserve">Są one </w:t>
      </w:r>
      <w:r w:rsidR="007926FD" w:rsidRPr="71486544">
        <w:rPr>
          <w:rFonts w:ascii="Aptos" w:eastAsia="Aptos" w:hAnsi="Aptos" w:cs="Aptos"/>
          <w:sz w:val="22"/>
          <w:szCs w:val="22"/>
        </w:rPr>
        <w:t>punkt</w:t>
      </w:r>
      <w:r w:rsidR="001C3BA3" w:rsidRPr="71486544">
        <w:rPr>
          <w:rFonts w:ascii="Aptos" w:eastAsia="Aptos" w:hAnsi="Aptos" w:cs="Aptos"/>
          <w:sz w:val="22"/>
          <w:szCs w:val="22"/>
        </w:rPr>
        <w:t>em</w:t>
      </w:r>
      <w:r w:rsidR="007926FD" w:rsidRPr="71486544">
        <w:rPr>
          <w:rFonts w:ascii="Aptos" w:eastAsia="Aptos" w:hAnsi="Aptos" w:cs="Aptos"/>
          <w:sz w:val="22"/>
          <w:szCs w:val="22"/>
        </w:rPr>
        <w:t xml:space="preserve"> wyjścia </w:t>
      </w:r>
      <w:r w:rsidR="001C3BA3" w:rsidRPr="71486544">
        <w:rPr>
          <w:rFonts w:ascii="Aptos" w:eastAsia="Aptos" w:hAnsi="Aptos" w:cs="Aptos"/>
          <w:sz w:val="22"/>
          <w:szCs w:val="22"/>
        </w:rPr>
        <w:t>„</w:t>
      </w:r>
      <w:r w:rsidR="007926FD" w:rsidRPr="71486544">
        <w:rPr>
          <w:rFonts w:ascii="Aptos" w:eastAsia="Aptos" w:hAnsi="Aptos" w:cs="Aptos"/>
          <w:sz w:val="22"/>
          <w:szCs w:val="22"/>
        </w:rPr>
        <w:t>podróży do Tokio</w:t>
      </w:r>
      <w:r w:rsidR="001C3BA3" w:rsidRPr="71486544">
        <w:rPr>
          <w:rFonts w:ascii="Aptos" w:eastAsia="Aptos" w:hAnsi="Aptos" w:cs="Aptos"/>
          <w:sz w:val="22"/>
          <w:szCs w:val="22"/>
        </w:rPr>
        <w:t>”</w:t>
      </w:r>
      <w:r w:rsidR="007926FD" w:rsidRPr="71486544">
        <w:rPr>
          <w:rFonts w:ascii="Aptos" w:eastAsia="Aptos" w:hAnsi="Aptos" w:cs="Aptos"/>
          <w:sz w:val="22"/>
          <w:szCs w:val="22"/>
        </w:rPr>
        <w:t xml:space="preserve">, </w:t>
      </w:r>
      <w:r w:rsidR="262660CE" w:rsidRPr="71486544">
        <w:rPr>
          <w:rFonts w:ascii="Aptos" w:eastAsia="Aptos" w:hAnsi="Aptos" w:cs="Aptos"/>
          <w:sz w:val="22"/>
          <w:szCs w:val="22"/>
        </w:rPr>
        <w:t xml:space="preserve">na którą składają się </w:t>
      </w:r>
      <w:r w:rsidR="2F303719" w:rsidRPr="71486544">
        <w:rPr>
          <w:rFonts w:ascii="Aptos" w:eastAsia="Aptos" w:hAnsi="Aptos" w:cs="Aptos"/>
          <w:sz w:val="22"/>
          <w:szCs w:val="22"/>
        </w:rPr>
        <w:t>p</w:t>
      </w:r>
      <w:r w:rsidR="007926FD" w:rsidRPr="71486544">
        <w:rPr>
          <w:rFonts w:ascii="Aptos" w:eastAsia="Aptos" w:hAnsi="Aptos" w:cs="Aptos"/>
          <w:sz w:val="22"/>
          <w:szCs w:val="22"/>
        </w:rPr>
        <w:t xml:space="preserve">amiątki reżysera: listy, dokumenty produkcyjne, a przede wszystkim notatniki, w których pisał codziennie przez większość swojego życia. W ten sposób Wajda zapisywał </w:t>
      </w:r>
      <w:r w:rsidR="0015621A" w:rsidRPr="71486544">
        <w:rPr>
          <w:rFonts w:ascii="Aptos" w:eastAsia="Aptos" w:hAnsi="Aptos" w:cs="Aptos"/>
          <w:sz w:val="22"/>
          <w:szCs w:val="22"/>
        </w:rPr>
        <w:t>uczucia</w:t>
      </w:r>
      <w:r w:rsidR="007926FD" w:rsidRPr="71486544">
        <w:rPr>
          <w:rFonts w:ascii="Aptos" w:eastAsia="Aptos" w:hAnsi="Aptos" w:cs="Aptos"/>
          <w:sz w:val="22"/>
          <w:szCs w:val="22"/>
        </w:rPr>
        <w:t xml:space="preserve">, relacje ze spotkań, pomysły na filmy, </w:t>
      </w:r>
      <w:r w:rsidRPr="71486544">
        <w:rPr>
          <w:rFonts w:ascii="Aptos" w:eastAsia="Aptos" w:hAnsi="Aptos" w:cs="Aptos"/>
          <w:sz w:val="22"/>
          <w:szCs w:val="22"/>
        </w:rPr>
        <w:t xml:space="preserve">ale też </w:t>
      </w:r>
      <w:r w:rsidR="0015621A" w:rsidRPr="71486544">
        <w:rPr>
          <w:rFonts w:ascii="Aptos" w:eastAsia="Aptos" w:hAnsi="Aptos" w:cs="Aptos"/>
          <w:sz w:val="22"/>
          <w:szCs w:val="22"/>
        </w:rPr>
        <w:t xml:space="preserve">swoje </w:t>
      </w:r>
      <w:r w:rsidR="007926FD" w:rsidRPr="71486544">
        <w:rPr>
          <w:rFonts w:ascii="Aptos" w:eastAsia="Aptos" w:hAnsi="Aptos" w:cs="Aptos"/>
          <w:sz w:val="22"/>
          <w:szCs w:val="22"/>
        </w:rPr>
        <w:t>radości</w:t>
      </w:r>
      <w:r w:rsidR="0015621A" w:rsidRPr="71486544">
        <w:rPr>
          <w:rFonts w:ascii="Aptos" w:eastAsia="Aptos" w:hAnsi="Aptos" w:cs="Aptos"/>
          <w:sz w:val="22"/>
          <w:szCs w:val="22"/>
        </w:rPr>
        <w:t xml:space="preserve"> i</w:t>
      </w:r>
      <w:r w:rsidR="007926FD" w:rsidRPr="71486544">
        <w:rPr>
          <w:rFonts w:ascii="Aptos" w:eastAsia="Aptos" w:hAnsi="Aptos" w:cs="Aptos"/>
          <w:sz w:val="22"/>
          <w:szCs w:val="22"/>
        </w:rPr>
        <w:t xml:space="preserve"> irytacje. </w:t>
      </w:r>
      <w:r w:rsidRPr="71486544">
        <w:rPr>
          <w:rFonts w:ascii="Aptos" w:eastAsia="Aptos" w:hAnsi="Aptos" w:cs="Aptos"/>
          <w:sz w:val="22"/>
          <w:szCs w:val="22"/>
        </w:rPr>
        <w:t xml:space="preserve">W notatnikach nie brakuje rysunków i szkiców, którymi wyrażał emocje na różnych etapach życia. </w:t>
      </w:r>
      <w:r w:rsidR="007926FD" w:rsidRPr="71486544">
        <w:rPr>
          <w:rFonts w:ascii="Aptos" w:eastAsia="Aptos" w:hAnsi="Aptos" w:cs="Aptos"/>
          <w:sz w:val="22"/>
          <w:szCs w:val="22"/>
        </w:rPr>
        <w:t>Jego archiwum w Muzeum Manggha zawiera kilka intrygujących obiektów</w:t>
      </w:r>
      <w:r w:rsidRPr="71486544">
        <w:rPr>
          <w:rFonts w:ascii="Aptos" w:eastAsia="Aptos" w:hAnsi="Aptos" w:cs="Aptos"/>
          <w:sz w:val="22"/>
          <w:szCs w:val="22"/>
        </w:rPr>
        <w:t xml:space="preserve">, </w:t>
      </w:r>
      <w:r w:rsidR="007926FD" w:rsidRPr="71486544">
        <w:rPr>
          <w:rFonts w:ascii="Aptos" w:eastAsia="Aptos" w:hAnsi="Aptos" w:cs="Aptos"/>
          <w:sz w:val="22"/>
          <w:szCs w:val="22"/>
        </w:rPr>
        <w:t>wśród nich rekwizyty z filmu Katyń (2007)</w:t>
      </w:r>
      <w:r w:rsidRPr="71486544">
        <w:rPr>
          <w:rFonts w:ascii="Aptos" w:eastAsia="Aptos" w:hAnsi="Aptos" w:cs="Aptos"/>
          <w:sz w:val="22"/>
          <w:szCs w:val="22"/>
        </w:rPr>
        <w:t xml:space="preserve"> czy</w:t>
      </w:r>
      <w:r w:rsidR="007926FD" w:rsidRPr="71486544">
        <w:rPr>
          <w:rFonts w:ascii="Aptos" w:eastAsia="Aptos" w:hAnsi="Aptos" w:cs="Aptos"/>
          <w:sz w:val="22"/>
          <w:szCs w:val="22"/>
        </w:rPr>
        <w:t xml:space="preserve"> kostium noszony przez Kazię, jedną z głównych bohaterek Panny z Wilka (1979) graną przez Krystynę Zachwatowicz-Wajdę</w:t>
      </w:r>
      <w:r w:rsidRPr="71486544">
        <w:rPr>
          <w:rFonts w:ascii="Aptos" w:eastAsia="Aptos" w:hAnsi="Aptos" w:cs="Aptos"/>
          <w:sz w:val="22"/>
          <w:szCs w:val="22"/>
        </w:rPr>
        <w:t xml:space="preserve"> – żonę reżysera. </w:t>
      </w:r>
    </w:p>
    <w:p w14:paraId="0C642C47" w14:textId="0CEDF8E3" w:rsidR="71486544" w:rsidRDefault="71486544" w:rsidP="71486544">
      <w:pPr>
        <w:spacing w:line="360" w:lineRule="auto"/>
        <w:jc w:val="both"/>
        <w:rPr>
          <w:rFonts w:ascii="Aptos" w:eastAsia="Aptos" w:hAnsi="Aptos" w:cs="Aptos"/>
          <w:sz w:val="22"/>
          <w:szCs w:val="22"/>
        </w:rPr>
      </w:pPr>
    </w:p>
    <w:p w14:paraId="5C93194F" w14:textId="4632FBD8" w:rsidR="0048300F" w:rsidRDefault="007926FD" w:rsidP="71486544">
      <w:pPr>
        <w:spacing w:line="360" w:lineRule="auto"/>
        <w:jc w:val="both"/>
        <w:rPr>
          <w:rFonts w:ascii="Aptos" w:eastAsia="Aptos" w:hAnsi="Aptos" w:cs="Aptos"/>
          <w:sz w:val="22"/>
          <w:szCs w:val="22"/>
        </w:rPr>
      </w:pPr>
      <w:r w:rsidRPr="71486544">
        <w:rPr>
          <w:rFonts w:ascii="Aptos" w:eastAsia="Aptos" w:hAnsi="Aptos" w:cs="Aptos"/>
          <w:sz w:val="22"/>
          <w:szCs w:val="22"/>
        </w:rPr>
        <w:t xml:space="preserve">Na wystawie znajdą się obiekty </w:t>
      </w:r>
      <w:r w:rsidR="0015621A" w:rsidRPr="71486544">
        <w:rPr>
          <w:rFonts w:ascii="Aptos" w:eastAsia="Aptos" w:hAnsi="Aptos" w:cs="Aptos"/>
          <w:sz w:val="22"/>
          <w:szCs w:val="22"/>
        </w:rPr>
        <w:t xml:space="preserve">pochodzące </w:t>
      </w:r>
      <w:r w:rsidR="00520D5A" w:rsidRPr="71486544">
        <w:rPr>
          <w:rFonts w:ascii="Aptos" w:eastAsia="Aptos" w:hAnsi="Aptos" w:cs="Aptos"/>
          <w:sz w:val="22"/>
          <w:szCs w:val="22"/>
        </w:rPr>
        <w:t>ze zbiorów z całej Polski</w:t>
      </w:r>
      <w:r w:rsidRPr="71486544">
        <w:rPr>
          <w:rFonts w:ascii="Aptos" w:eastAsia="Aptos" w:hAnsi="Aptos" w:cs="Aptos"/>
          <w:sz w:val="22"/>
          <w:szCs w:val="22"/>
        </w:rPr>
        <w:t>: kadry z produkcji i zdjęcia BTS z Filmoteki Narodowej – Instytutu Audiowizualnego w Warszawie, plakaty z Muzeum Kinematografii w Łodzi oraz kostiumy z Narodowego Centrum Kultury Filmowej w Łodzi i Wytwórni Filmów Fabularnych we Wrocławiu. Imponującą kolekcję nagród uzupełnią wypożyczenia z</w:t>
      </w:r>
      <w:r w:rsidR="0014760A">
        <w:rPr>
          <w:rFonts w:ascii="Aptos" w:eastAsia="Aptos" w:hAnsi="Aptos" w:cs="Aptos"/>
          <w:sz w:val="22"/>
          <w:szCs w:val="22"/>
        </w:rPr>
        <w:t> </w:t>
      </w:r>
      <w:r w:rsidRPr="71486544">
        <w:rPr>
          <w:rFonts w:ascii="Aptos" w:eastAsia="Aptos" w:hAnsi="Aptos" w:cs="Aptos"/>
          <w:sz w:val="22"/>
          <w:szCs w:val="22"/>
        </w:rPr>
        <w:t>Ossolineum we Wrocławiu i Muzeum Uniwersytetu Jagiellońskiego w Krakowie: Honorowy Oscar Wajdy przyznany w uznaniu pięciu dekad niezwykłej reżyserii filmowej oraz Złota Palma z</w:t>
      </w:r>
      <w:r w:rsidR="0014760A">
        <w:rPr>
          <w:rFonts w:ascii="Aptos" w:eastAsia="Aptos" w:hAnsi="Aptos" w:cs="Aptos"/>
          <w:sz w:val="22"/>
          <w:szCs w:val="22"/>
        </w:rPr>
        <w:t> </w:t>
      </w:r>
      <w:r w:rsidRPr="71486544">
        <w:rPr>
          <w:rFonts w:ascii="Aptos" w:eastAsia="Aptos" w:hAnsi="Aptos" w:cs="Aptos"/>
          <w:sz w:val="22"/>
          <w:szCs w:val="22"/>
        </w:rPr>
        <w:t xml:space="preserve">Cannes za </w:t>
      </w:r>
      <w:r w:rsidR="001C3BA3" w:rsidRPr="71486544">
        <w:rPr>
          <w:rFonts w:ascii="Aptos" w:eastAsia="Aptos" w:hAnsi="Aptos" w:cs="Aptos"/>
          <w:sz w:val="22"/>
          <w:szCs w:val="22"/>
        </w:rPr>
        <w:t>„</w:t>
      </w:r>
      <w:r w:rsidRPr="71486544">
        <w:rPr>
          <w:rFonts w:ascii="Aptos" w:eastAsia="Aptos" w:hAnsi="Aptos" w:cs="Aptos"/>
          <w:sz w:val="22"/>
          <w:szCs w:val="22"/>
        </w:rPr>
        <w:t>Człowieka z żelaza</w:t>
      </w:r>
      <w:r w:rsidR="001C3BA3" w:rsidRPr="71486544">
        <w:rPr>
          <w:rFonts w:ascii="Aptos" w:eastAsia="Aptos" w:hAnsi="Aptos" w:cs="Aptos"/>
          <w:sz w:val="22"/>
          <w:szCs w:val="22"/>
        </w:rPr>
        <w:t>”</w:t>
      </w:r>
      <w:r w:rsidRPr="71486544">
        <w:rPr>
          <w:rFonts w:ascii="Aptos" w:eastAsia="Aptos" w:hAnsi="Aptos" w:cs="Aptos"/>
          <w:sz w:val="22"/>
          <w:szCs w:val="22"/>
        </w:rPr>
        <w:t xml:space="preserve"> (1981).</w:t>
      </w:r>
      <w:r w:rsidR="0048300F" w:rsidRPr="71486544">
        <w:rPr>
          <w:rFonts w:ascii="Aptos" w:eastAsia="Aptos" w:hAnsi="Aptos" w:cs="Aptos"/>
          <w:sz w:val="22"/>
          <w:szCs w:val="22"/>
        </w:rPr>
        <w:t xml:space="preserve"> </w:t>
      </w:r>
    </w:p>
    <w:p w14:paraId="6A05A809" w14:textId="77777777" w:rsidR="0048300F" w:rsidRDefault="0048300F" w:rsidP="71486544">
      <w:pPr>
        <w:spacing w:line="360" w:lineRule="auto"/>
        <w:jc w:val="both"/>
        <w:rPr>
          <w:rFonts w:ascii="Aptos" w:eastAsia="Aptos" w:hAnsi="Aptos" w:cs="Aptos"/>
          <w:sz w:val="22"/>
          <w:szCs w:val="22"/>
        </w:rPr>
      </w:pPr>
    </w:p>
    <w:p w14:paraId="05701614" w14:textId="6BC1FE10" w:rsidR="007926FD" w:rsidRDefault="007926FD" w:rsidP="71486544">
      <w:pPr>
        <w:spacing w:line="360" w:lineRule="auto"/>
        <w:jc w:val="both"/>
        <w:rPr>
          <w:rFonts w:ascii="Aptos" w:eastAsia="Aptos" w:hAnsi="Aptos" w:cs="Aptos"/>
          <w:sz w:val="22"/>
          <w:szCs w:val="22"/>
        </w:rPr>
      </w:pPr>
      <w:r w:rsidRPr="71486544">
        <w:rPr>
          <w:rFonts w:ascii="Aptos" w:eastAsia="Aptos" w:hAnsi="Aptos" w:cs="Aptos"/>
          <w:sz w:val="22"/>
          <w:szCs w:val="22"/>
        </w:rPr>
        <w:t xml:space="preserve">Fragmenty filmów Wajdy przekształcą przestrzeń wystawienniczą w widowisko multimedialne. </w:t>
      </w:r>
      <w:r w:rsidR="00520D5A" w:rsidRPr="71486544">
        <w:rPr>
          <w:rFonts w:ascii="Aptos" w:eastAsia="Aptos" w:hAnsi="Aptos" w:cs="Aptos"/>
          <w:sz w:val="22"/>
          <w:szCs w:val="22"/>
        </w:rPr>
        <w:t xml:space="preserve">Poprowadzą widzów </w:t>
      </w:r>
      <w:r w:rsidRPr="71486544">
        <w:rPr>
          <w:rFonts w:ascii="Aptos" w:eastAsia="Aptos" w:hAnsi="Aptos" w:cs="Aptos"/>
          <w:sz w:val="22"/>
          <w:szCs w:val="22"/>
        </w:rPr>
        <w:t>od dzieciństwa Wajdy na Suwalszczyźnie i romantycznych mitów z nim związanych; przez sekcję Inferno, skupioną na wojnie, jego eksperymentach nowofalowych i</w:t>
      </w:r>
      <w:r w:rsidR="0014760A">
        <w:rPr>
          <w:rFonts w:ascii="Aptos" w:eastAsia="Aptos" w:hAnsi="Aptos" w:cs="Aptos"/>
          <w:sz w:val="22"/>
          <w:szCs w:val="22"/>
        </w:rPr>
        <w:t> </w:t>
      </w:r>
      <w:r w:rsidRPr="71486544">
        <w:rPr>
          <w:rFonts w:ascii="Aptos" w:eastAsia="Aptos" w:hAnsi="Aptos" w:cs="Aptos"/>
          <w:sz w:val="22"/>
          <w:szCs w:val="22"/>
        </w:rPr>
        <w:t>temacie rewolucji; po tematykę nostalgiczną i sekcję japońską.</w:t>
      </w:r>
      <w:r w:rsidR="0048300F" w:rsidRPr="71486544">
        <w:rPr>
          <w:rFonts w:ascii="Aptos" w:eastAsia="Aptos" w:hAnsi="Aptos" w:cs="Aptos"/>
          <w:sz w:val="22"/>
          <w:szCs w:val="22"/>
        </w:rPr>
        <w:t xml:space="preserve"> </w:t>
      </w:r>
    </w:p>
    <w:p w14:paraId="41C8F396" w14:textId="7308872D" w:rsidR="00692CDF" w:rsidRDefault="00692CDF" w:rsidP="71486544">
      <w:pPr>
        <w:spacing w:line="360" w:lineRule="auto"/>
        <w:jc w:val="both"/>
        <w:rPr>
          <w:rFonts w:ascii="Aptos" w:eastAsia="Aptos" w:hAnsi="Aptos" w:cs="Aptos"/>
          <w:sz w:val="22"/>
          <w:szCs w:val="22"/>
        </w:rPr>
      </w:pPr>
    </w:p>
    <w:p w14:paraId="37380205" w14:textId="77777777" w:rsidR="001C3BA3" w:rsidRPr="001C3BA3" w:rsidRDefault="001C3BA3" w:rsidP="71486544">
      <w:pPr>
        <w:spacing w:line="360" w:lineRule="auto"/>
        <w:jc w:val="both"/>
        <w:rPr>
          <w:rFonts w:ascii="Aptos" w:eastAsia="Aptos" w:hAnsi="Aptos" w:cs="Aptos"/>
          <w:sz w:val="22"/>
          <w:szCs w:val="22"/>
        </w:rPr>
      </w:pPr>
      <w:r w:rsidRPr="71486544">
        <w:rPr>
          <w:rFonts w:ascii="Aptos" w:eastAsia="Aptos" w:hAnsi="Aptos" w:cs="Aptos"/>
          <w:sz w:val="22"/>
          <w:szCs w:val="22"/>
        </w:rPr>
        <w:t xml:space="preserve">Współorganizatorzy wydarzeń: </w:t>
      </w:r>
      <w:r w:rsidRPr="71486544">
        <w:rPr>
          <w:rFonts w:ascii="Aptos" w:eastAsia="Aptos" w:hAnsi="Aptos" w:cs="Aptos"/>
          <w:b/>
          <w:bCs/>
          <w:sz w:val="22"/>
          <w:szCs w:val="22"/>
        </w:rPr>
        <w:t>Instytut Adama Mickiewicza, Narodowe Archiwum Filmowe Japonii</w:t>
      </w:r>
    </w:p>
    <w:p w14:paraId="663BDE39" w14:textId="7AE42EEA" w:rsidR="71486544" w:rsidRDefault="001C3BA3" w:rsidP="71486544">
      <w:pPr>
        <w:spacing w:line="360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71486544">
        <w:rPr>
          <w:rFonts w:ascii="Aptos" w:eastAsia="Aptos" w:hAnsi="Aptos" w:cs="Aptos"/>
          <w:sz w:val="22"/>
          <w:szCs w:val="22"/>
        </w:rPr>
        <w:t xml:space="preserve">Partnerzy: </w:t>
      </w:r>
      <w:r w:rsidRPr="71486544">
        <w:rPr>
          <w:rFonts w:ascii="Aptos" w:eastAsia="Aptos" w:hAnsi="Aptos" w:cs="Aptos"/>
          <w:b/>
          <w:bCs/>
          <w:sz w:val="22"/>
          <w:szCs w:val="22"/>
        </w:rPr>
        <w:t>Muzeum Narodowe w Krakowie, Instytut Polski w Tokio</w:t>
      </w:r>
    </w:p>
    <w:p w14:paraId="048295C1" w14:textId="7D215C0E" w:rsidR="4C7A2208" w:rsidRDefault="4C7A2208" w:rsidP="71486544">
      <w:pPr>
        <w:spacing w:line="360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71486544">
        <w:rPr>
          <w:rFonts w:ascii="Aptos" w:eastAsia="Aptos" w:hAnsi="Aptos" w:cs="Aptos"/>
          <w:b/>
          <w:bCs/>
          <w:sz w:val="22"/>
          <w:szCs w:val="22"/>
        </w:rPr>
        <w:t xml:space="preserve">Więcej informacji: </w:t>
      </w:r>
      <w:hyperlink r:id="rId9">
        <w:r w:rsidR="3F77730C" w:rsidRPr="71486544">
          <w:rPr>
            <w:rStyle w:val="Hipercze"/>
            <w:rFonts w:ascii="Aptos" w:eastAsia="Aptos" w:hAnsi="Aptos" w:cs="Aptos"/>
            <w:b/>
            <w:bCs/>
            <w:sz w:val="22"/>
            <w:szCs w:val="22"/>
          </w:rPr>
          <w:t>www.iam.pl</w:t>
        </w:r>
      </w:hyperlink>
      <w:r w:rsidR="3F77730C" w:rsidRPr="71486544">
        <w:rPr>
          <w:rFonts w:ascii="Aptos" w:eastAsia="Aptos" w:hAnsi="Aptos" w:cs="Aptos"/>
          <w:b/>
          <w:bCs/>
          <w:sz w:val="22"/>
          <w:szCs w:val="22"/>
        </w:rPr>
        <w:t xml:space="preserve"> </w:t>
      </w:r>
    </w:p>
    <w:p w14:paraId="72A3D3EC" w14:textId="77777777" w:rsidR="007926FD" w:rsidRDefault="007926FD" w:rsidP="71486544">
      <w:pPr>
        <w:spacing w:line="360" w:lineRule="auto"/>
        <w:jc w:val="both"/>
        <w:rPr>
          <w:rFonts w:ascii="Aptos" w:eastAsia="Aptos" w:hAnsi="Aptos" w:cs="Aptos"/>
          <w:sz w:val="22"/>
          <w:szCs w:val="22"/>
        </w:rPr>
      </w:pPr>
    </w:p>
    <w:p w14:paraId="0A1DC093" w14:textId="1D7DD32A" w:rsidR="001C3BA3" w:rsidRDefault="001C3BA3" w:rsidP="71486544">
      <w:pPr>
        <w:spacing w:line="360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71486544">
        <w:rPr>
          <w:rFonts w:ascii="Aptos" w:eastAsia="Aptos" w:hAnsi="Aptos" w:cs="Aptos"/>
          <w:b/>
          <w:bCs/>
          <w:sz w:val="22"/>
          <w:szCs w:val="22"/>
        </w:rPr>
        <w:lastRenderedPageBreak/>
        <w:t>Kontakt dla mediów:</w:t>
      </w:r>
    </w:p>
    <w:p w14:paraId="6C0D828B" w14:textId="4A8D3F5C" w:rsidR="001C3BA3" w:rsidRDefault="4C0FE3BA" w:rsidP="71486544">
      <w:pPr>
        <w:spacing w:line="360" w:lineRule="auto"/>
        <w:jc w:val="both"/>
        <w:rPr>
          <w:rFonts w:ascii="Aptos" w:eastAsia="Aptos" w:hAnsi="Aptos" w:cs="Aptos"/>
          <w:sz w:val="22"/>
          <w:szCs w:val="22"/>
        </w:rPr>
      </w:pPr>
      <w:r w:rsidRPr="71486544">
        <w:rPr>
          <w:rFonts w:ascii="Aptos" w:eastAsia="Aptos" w:hAnsi="Aptos" w:cs="Aptos"/>
          <w:sz w:val="22"/>
          <w:szCs w:val="22"/>
        </w:rPr>
        <w:t>Grzegorz Niemczyk</w:t>
      </w:r>
    </w:p>
    <w:p w14:paraId="7238EE82" w14:textId="0184F5FF" w:rsidR="001C3BA3" w:rsidRDefault="001C3BA3" w:rsidP="71486544">
      <w:pPr>
        <w:spacing w:line="360" w:lineRule="auto"/>
        <w:jc w:val="both"/>
        <w:rPr>
          <w:rStyle w:val="Hipercze"/>
          <w:rFonts w:ascii="Aptos" w:eastAsia="Aptos" w:hAnsi="Aptos" w:cs="Aptos"/>
          <w:sz w:val="22"/>
          <w:szCs w:val="22"/>
        </w:rPr>
      </w:pPr>
      <w:hyperlink r:id="rId10">
        <w:r w:rsidRPr="71486544">
          <w:rPr>
            <w:rStyle w:val="Hipercze"/>
            <w:rFonts w:ascii="Aptos" w:eastAsia="Aptos" w:hAnsi="Aptos" w:cs="Aptos"/>
            <w:sz w:val="22"/>
            <w:szCs w:val="22"/>
          </w:rPr>
          <w:t>gniemczyk@iam.pl</w:t>
        </w:r>
      </w:hyperlink>
    </w:p>
    <w:p w14:paraId="64B90292" w14:textId="77777777" w:rsidR="00F75407" w:rsidRDefault="00F75407" w:rsidP="71486544">
      <w:pPr>
        <w:spacing w:line="360" w:lineRule="auto"/>
        <w:jc w:val="both"/>
        <w:rPr>
          <w:rFonts w:ascii="Aptos" w:eastAsia="Aptos" w:hAnsi="Aptos" w:cs="Aptos"/>
          <w:sz w:val="22"/>
          <w:szCs w:val="22"/>
        </w:rPr>
      </w:pPr>
    </w:p>
    <w:p w14:paraId="0D0B940D" w14:textId="77777777" w:rsidR="001C3BA3" w:rsidRDefault="001C3BA3" w:rsidP="71486544">
      <w:pPr>
        <w:spacing w:line="360" w:lineRule="auto"/>
        <w:jc w:val="both"/>
        <w:rPr>
          <w:rFonts w:ascii="Aptos" w:eastAsia="Aptos" w:hAnsi="Aptos" w:cs="Aptos"/>
          <w:sz w:val="22"/>
          <w:szCs w:val="22"/>
        </w:rPr>
      </w:pPr>
    </w:p>
    <w:p w14:paraId="12F00565" w14:textId="77777777" w:rsidR="001E1C5B" w:rsidRPr="001E1C5B" w:rsidRDefault="001C3BA3" w:rsidP="71486544">
      <w:pPr>
        <w:spacing w:line="360" w:lineRule="auto"/>
        <w:jc w:val="both"/>
        <w:rPr>
          <w:rFonts w:ascii="Aptos" w:eastAsia="Aptos" w:hAnsi="Aptos" w:cs="Aptos"/>
          <w:sz w:val="22"/>
          <w:szCs w:val="22"/>
        </w:rPr>
      </w:pPr>
      <w:r w:rsidRPr="71486544">
        <w:rPr>
          <w:rFonts w:ascii="Aptos" w:eastAsia="Aptos" w:hAnsi="Aptos" w:cs="Aptos"/>
          <w:b/>
          <w:bCs/>
          <w:sz w:val="22"/>
          <w:szCs w:val="22"/>
        </w:rPr>
        <w:t>Instytut Adama Mickiewicza (IAM)</w:t>
      </w:r>
      <w:r w:rsidRPr="71486544">
        <w:rPr>
          <w:rFonts w:ascii="Aptos" w:eastAsia="Aptos" w:hAnsi="Aptos" w:cs="Aptos"/>
          <w:sz w:val="22"/>
          <w:szCs w:val="22"/>
        </w:rPr>
        <w:t xml:space="preserve"> łączy polską kulturę z ludźmi na całym świecie. Jako instytucja państwowa, tworzy trwałe zainteresowanie polską kulturą i sztuką, wzmacniając obecność polskich artystek i artystów na globalnej scenie. Inicjuje innowacyjne projekty, wspieramy międzynarodową współpracę oraz wymianę kulturalną. Promuje twórczość zarówno uznanych, jak i obiecujących twórców, ukazując różnorodność i bogactwo naszej kultury. </w:t>
      </w:r>
      <w:r w:rsidR="00D75E9B" w:rsidRPr="71486544">
        <w:rPr>
          <w:rFonts w:ascii="Aptos" w:eastAsia="Aptos" w:hAnsi="Aptos" w:cs="Aptos"/>
          <w:sz w:val="22"/>
          <w:szCs w:val="22"/>
        </w:rPr>
        <w:t>IAM p</w:t>
      </w:r>
      <w:r w:rsidRPr="71486544">
        <w:rPr>
          <w:rFonts w:ascii="Aptos" w:eastAsia="Aptos" w:hAnsi="Aptos" w:cs="Aptos"/>
          <w:sz w:val="22"/>
          <w:szCs w:val="22"/>
        </w:rPr>
        <w:t>rowadzi także portal Culture.pl, stanowiący wszechstronne źródło wiedzy o polskiej kulturze.</w:t>
      </w:r>
    </w:p>
    <w:sectPr w:rsidR="001E1C5B" w:rsidRPr="001E1C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61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92BAD" w14:textId="77777777" w:rsidR="00031CA4" w:rsidRDefault="00031CA4">
      <w:r>
        <w:separator/>
      </w:r>
    </w:p>
  </w:endnote>
  <w:endnote w:type="continuationSeparator" w:id="0">
    <w:p w14:paraId="7EF9BA76" w14:textId="77777777" w:rsidR="00031CA4" w:rsidRDefault="00031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EC669" w14:textId="77777777" w:rsidR="0096465B" w:rsidRDefault="009646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1F1A8" w14:textId="77777777" w:rsidR="0096465B" w:rsidRDefault="008376F3">
    <w:pPr>
      <w:pStyle w:val="Stopka"/>
    </w:pPr>
    <w:r>
      <w:rPr>
        <w:noProof/>
      </w:rPr>
      <w:drawing>
        <wp:anchor distT="0" distB="0" distL="0" distR="0" simplePos="0" relativeHeight="251658240" behindDoc="0" locked="0" layoutInCell="1" allowOverlap="1" wp14:anchorId="39763493" wp14:editId="07777777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5756910" cy="358775"/>
          <wp:effectExtent l="0" t="0" r="0" b="0"/>
          <wp:wrapTopAndBottom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358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28261" w14:textId="77777777" w:rsidR="0096465B" w:rsidRDefault="009646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037D6" w14:textId="77777777" w:rsidR="00031CA4" w:rsidRDefault="00031CA4">
      <w:r>
        <w:separator/>
      </w:r>
    </w:p>
  </w:footnote>
  <w:footnote w:type="continuationSeparator" w:id="0">
    <w:p w14:paraId="1ADE96AA" w14:textId="77777777" w:rsidR="00031CA4" w:rsidRDefault="00031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86C05" w14:textId="77777777" w:rsidR="0096465B" w:rsidRDefault="009646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ABD57" w14:textId="77777777" w:rsidR="0096465B" w:rsidRDefault="008376F3">
    <w:pPr>
      <w:pStyle w:val="Nagwek"/>
    </w:pPr>
    <w:r>
      <w:rPr>
        <w:noProof/>
      </w:rPr>
      <w:drawing>
        <wp:anchor distT="0" distB="0" distL="0" distR="0" simplePos="0" relativeHeight="251657216" behindDoc="0" locked="0" layoutInCell="1" allowOverlap="1" wp14:anchorId="50C4E9D0" wp14:editId="07777777">
          <wp:simplePos x="0" y="0"/>
          <wp:positionH relativeFrom="column">
            <wp:posOffset>6985</wp:posOffset>
          </wp:positionH>
          <wp:positionV relativeFrom="paragraph">
            <wp:posOffset>0</wp:posOffset>
          </wp:positionV>
          <wp:extent cx="2046605" cy="678180"/>
          <wp:effectExtent l="0" t="0" r="0" b="0"/>
          <wp:wrapTopAndBottom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6605" cy="6781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56B9AB" w14:textId="77777777" w:rsidR="0096465B" w:rsidRDefault="0096465B">
    <w:pPr>
      <w:pStyle w:val="Nagwek"/>
    </w:pPr>
  </w:p>
  <w:p w14:paraId="45FB0818" w14:textId="77777777" w:rsidR="0096465B" w:rsidRDefault="0096465B">
    <w:pPr>
      <w:pStyle w:val="Nagwek"/>
    </w:pPr>
  </w:p>
  <w:p w14:paraId="049F31CB" w14:textId="77777777" w:rsidR="0096465B" w:rsidRDefault="0096465B">
    <w:pPr>
      <w:pStyle w:val="Nagwek"/>
      <w:ind w:left="524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1652C" w14:textId="77777777" w:rsidR="0096465B" w:rsidRDefault="009646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591370"/>
    <w:multiLevelType w:val="hybridMultilevel"/>
    <w:tmpl w:val="95021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E1E67"/>
    <w:multiLevelType w:val="hybridMultilevel"/>
    <w:tmpl w:val="DBC48F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503D1"/>
    <w:multiLevelType w:val="hybridMultilevel"/>
    <w:tmpl w:val="5D88C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B2614"/>
    <w:multiLevelType w:val="hybridMultilevel"/>
    <w:tmpl w:val="13D4FC48"/>
    <w:lvl w:ilvl="0" w:tplc="427869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7F5029"/>
    <w:multiLevelType w:val="hybridMultilevel"/>
    <w:tmpl w:val="05560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870519">
    <w:abstractNumId w:val="0"/>
  </w:num>
  <w:num w:numId="2" w16cid:durableId="2021085178">
    <w:abstractNumId w:val="2"/>
  </w:num>
  <w:num w:numId="3" w16cid:durableId="1778214302">
    <w:abstractNumId w:val="1"/>
  </w:num>
  <w:num w:numId="4" w16cid:durableId="989290481">
    <w:abstractNumId w:val="3"/>
  </w:num>
  <w:num w:numId="5" w16cid:durableId="2108424731">
    <w:abstractNumId w:val="4"/>
  </w:num>
  <w:num w:numId="6" w16cid:durableId="1229647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CED"/>
    <w:rsid w:val="00016601"/>
    <w:rsid w:val="00031CA4"/>
    <w:rsid w:val="000411D1"/>
    <w:rsid w:val="00080034"/>
    <w:rsid w:val="000D0173"/>
    <w:rsid w:val="000D747D"/>
    <w:rsid w:val="000D772B"/>
    <w:rsid w:val="000D7767"/>
    <w:rsid w:val="0012241D"/>
    <w:rsid w:val="00122856"/>
    <w:rsid w:val="00125019"/>
    <w:rsid w:val="001267AB"/>
    <w:rsid w:val="0014760A"/>
    <w:rsid w:val="0015621A"/>
    <w:rsid w:val="0015787E"/>
    <w:rsid w:val="00164443"/>
    <w:rsid w:val="0019367E"/>
    <w:rsid w:val="001A0C4A"/>
    <w:rsid w:val="001A6800"/>
    <w:rsid w:val="001C3BA3"/>
    <w:rsid w:val="001E1C5B"/>
    <w:rsid w:val="0020111D"/>
    <w:rsid w:val="00225B5E"/>
    <w:rsid w:val="0024116F"/>
    <w:rsid w:val="002715B5"/>
    <w:rsid w:val="002876A9"/>
    <w:rsid w:val="002878C6"/>
    <w:rsid w:val="002C67B4"/>
    <w:rsid w:val="002D4F3A"/>
    <w:rsid w:val="002E2FE0"/>
    <w:rsid w:val="00345A41"/>
    <w:rsid w:val="0034641C"/>
    <w:rsid w:val="0037246C"/>
    <w:rsid w:val="00397301"/>
    <w:rsid w:val="003A4ED4"/>
    <w:rsid w:val="003B0D17"/>
    <w:rsid w:val="003C2BF6"/>
    <w:rsid w:val="003D1B86"/>
    <w:rsid w:val="003D2B0A"/>
    <w:rsid w:val="00401E56"/>
    <w:rsid w:val="00407317"/>
    <w:rsid w:val="00446A48"/>
    <w:rsid w:val="00446D0F"/>
    <w:rsid w:val="0048300F"/>
    <w:rsid w:val="004947DD"/>
    <w:rsid w:val="004A2E8C"/>
    <w:rsid w:val="004A5E73"/>
    <w:rsid w:val="004B27F2"/>
    <w:rsid w:val="004D5F9A"/>
    <w:rsid w:val="00520D5A"/>
    <w:rsid w:val="0054234C"/>
    <w:rsid w:val="00561FFC"/>
    <w:rsid w:val="0056486E"/>
    <w:rsid w:val="00583FFC"/>
    <w:rsid w:val="005B24D4"/>
    <w:rsid w:val="005C442C"/>
    <w:rsid w:val="005E0D2D"/>
    <w:rsid w:val="00641321"/>
    <w:rsid w:val="00643806"/>
    <w:rsid w:val="006865AC"/>
    <w:rsid w:val="00692CDF"/>
    <w:rsid w:val="006A17AB"/>
    <w:rsid w:val="006A30B4"/>
    <w:rsid w:val="006A5248"/>
    <w:rsid w:val="006A7DFB"/>
    <w:rsid w:val="006B0321"/>
    <w:rsid w:val="0072385B"/>
    <w:rsid w:val="00732BF3"/>
    <w:rsid w:val="0074515D"/>
    <w:rsid w:val="007700E8"/>
    <w:rsid w:val="00775131"/>
    <w:rsid w:val="00775CED"/>
    <w:rsid w:val="007926FD"/>
    <w:rsid w:val="007A7632"/>
    <w:rsid w:val="007C20C3"/>
    <w:rsid w:val="007E29CB"/>
    <w:rsid w:val="007F0AA1"/>
    <w:rsid w:val="007F2FB2"/>
    <w:rsid w:val="0080248E"/>
    <w:rsid w:val="00814928"/>
    <w:rsid w:val="008329A6"/>
    <w:rsid w:val="00833BED"/>
    <w:rsid w:val="008376F3"/>
    <w:rsid w:val="00863CC0"/>
    <w:rsid w:val="0089252D"/>
    <w:rsid w:val="00895C5C"/>
    <w:rsid w:val="008C4699"/>
    <w:rsid w:val="008D0C55"/>
    <w:rsid w:val="008D2746"/>
    <w:rsid w:val="00900C78"/>
    <w:rsid w:val="0090243C"/>
    <w:rsid w:val="009128FA"/>
    <w:rsid w:val="00924FDE"/>
    <w:rsid w:val="00931439"/>
    <w:rsid w:val="00954111"/>
    <w:rsid w:val="0096465B"/>
    <w:rsid w:val="00983590"/>
    <w:rsid w:val="00997CEE"/>
    <w:rsid w:val="009A4646"/>
    <w:rsid w:val="00A0448D"/>
    <w:rsid w:val="00A1038E"/>
    <w:rsid w:val="00A1188B"/>
    <w:rsid w:val="00A31297"/>
    <w:rsid w:val="00A60C8C"/>
    <w:rsid w:val="00A70C85"/>
    <w:rsid w:val="00A7116A"/>
    <w:rsid w:val="00A73806"/>
    <w:rsid w:val="00A858AE"/>
    <w:rsid w:val="00AC20A2"/>
    <w:rsid w:val="00AC6D47"/>
    <w:rsid w:val="00B008BB"/>
    <w:rsid w:val="00B059A4"/>
    <w:rsid w:val="00B11FDA"/>
    <w:rsid w:val="00B821DD"/>
    <w:rsid w:val="00BA53A8"/>
    <w:rsid w:val="00BA78A8"/>
    <w:rsid w:val="00BE0405"/>
    <w:rsid w:val="00BE2DEF"/>
    <w:rsid w:val="00BF7107"/>
    <w:rsid w:val="00C17392"/>
    <w:rsid w:val="00C51EEB"/>
    <w:rsid w:val="00C64F6A"/>
    <w:rsid w:val="00CC5529"/>
    <w:rsid w:val="00CD7810"/>
    <w:rsid w:val="00CF4E5E"/>
    <w:rsid w:val="00D56091"/>
    <w:rsid w:val="00D61C77"/>
    <w:rsid w:val="00D70421"/>
    <w:rsid w:val="00D75E9B"/>
    <w:rsid w:val="00DA3A0E"/>
    <w:rsid w:val="00DA42D0"/>
    <w:rsid w:val="00DB2323"/>
    <w:rsid w:val="00DC2124"/>
    <w:rsid w:val="00DC7639"/>
    <w:rsid w:val="00DD4232"/>
    <w:rsid w:val="00DF0D4D"/>
    <w:rsid w:val="00DF1F77"/>
    <w:rsid w:val="00E303B9"/>
    <w:rsid w:val="00E74B89"/>
    <w:rsid w:val="00EA6F54"/>
    <w:rsid w:val="00EF3A02"/>
    <w:rsid w:val="00F01CF1"/>
    <w:rsid w:val="00F23571"/>
    <w:rsid w:val="00F2662F"/>
    <w:rsid w:val="00F35280"/>
    <w:rsid w:val="00F53B3A"/>
    <w:rsid w:val="00F75407"/>
    <w:rsid w:val="00F76E93"/>
    <w:rsid w:val="00F904D0"/>
    <w:rsid w:val="00F94681"/>
    <w:rsid w:val="00FA0C21"/>
    <w:rsid w:val="00FD3F4D"/>
    <w:rsid w:val="00FE5888"/>
    <w:rsid w:val="05547218"/>
    <w:rsid w:val="1292A7A0"/>
    <w:rsid w:val="1FC67382"/>
    <w:rsid w:val="251485E1"/>
    <w:rsid w:val="262660CE"/>
    <w:rsid w:val="28060527"/>
    <w:rsid w:val="2E838323"/>
    <w:rsid w:val="2F303719"/>
    <w:rsid w:val="367C9A5B"/>
    <w:rsid w:val="367E3857"/>
    <w:rsid w:val="3F77730C"/>
    <w:rsid w:val="4341936C"/>
    <w:rsid w:val="43D737E0"/>
    <w:rsid w:val="457E5EBF"/>
    <w:rsid w:val="4778CBE2"/>
    <w:rsid w:val="4B0981C4"/>
    <w:rsid w:val="4C0FE3BA"/>
    <w:rsid w:val="4C7A2208"/>
    <w:rsid w:val="53AE1E9E"/>
    <w:rsid w:val="53F1EE2F"/>
    <w:rsid w:val="68DB6937"/>
    <w:rsid w:val="69C5D51B"/>
    <w:rsid w:val="6B307B78"/>
    <w:rsid w:val="6E3AB9E3"/>
    <w:rsid w:val="71486544"/>
    <w:rsid w:val="76239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763874B"/>
  <w15:chartTrackingRefBased/>
  <w15:docId w15:val="{5EDA777A-9EBE-4BC2-BBAE-03DDC4A52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Heading"/>
    <w:next w:val="Tekstpodstawowy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line="360" w:lineRule="auto"/>
      <w:outlineLvl w:val="1"/>
    </w:pPr>
    <w:rPr>
      <w:b/>
      <w:bCs/>
      <w:i/>
      <w:iCs/>
      <w:lang w:val="fr-FR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line="360" w:lineRule="auto"/>
      <w:ind w:left="0" w:firstLine="5400"/>
      <w:jc w:val="both"/>
      <w:outlineLvl w:val="2"/>
    </w:pPr>
    <w:rPr>
      <w:rFonts w:ascii="Arial" w:hAnsi="Arial" w:cs="Arial"/>
      <w:b/>
      <w:bCs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efaultParagraphFont1">
    <w:name w:val="Default Paragraph Font1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HeaderChar">
    <w:name w:val="Header Char"/>
    <w:rPr>
      <w:sz w:val="24"/>
      <w:szCs w:val="24"/>
      <w:lang w:val="pl-PL"/>
    </w:rPr>
  </w:style>
  <w:style w:type="character" w:customStyle="1" w:styleId="ListLabel1">
    <w:name w:val="ListLabel 1"/>
    <w:rPr>
      <w:rFonts w:cs="Symbol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Caption1">
    <w:name w:val="Caption1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customStyle="1" w:styleId="MNWbodychoragiewka">
    <w:name w:val="MNW_body_choragiewka"/>
    <w:basedOn w:val="Normalny"/>
    <w:pPr>
      <w:tabs>
        <w:tab w:val="left" w:pos="10773"/>
      </w:tabs>
      <w:ind w:left="3544"/>
    </w:pPr>
    <w:rPr>
      <w:rFonts w:ascii="Arial" w:eastAsia="MS Mincho" w:hAnsi="Arial" w:cs="Arial"/>
      <w:color w:val="CD003A"/>
      <w:sz w:val="21"/>
      <w:szCs w:val="21"/>
      <w:lang w:val="en-GB"/>
    </w:rPr>
  </w:style>
  <w:style w:type="character" w:styleId="Hipercze">
    <w:name w:val="Hyperlink"/>
    <w:uiPriority w:val="99"/>
    <w:unhideWhenUsed/>
    <w:rsid w:val="00A31297"/>
    <w:rPr>
      <w:color w:val="467886"/>
      <w:u w:val="single"/>
    </w:rPr>
  </w:style>
  <w:style w:type="character" w:styleId="Nierozpoznanawzmianka">
    <w:name w:val="Unresolved Mention"/>
    <w:uiPriority w:val="99"/>
    <w:semiHidden/>
    <w:unhideWhenUsed/>
    <w:rsid w:val="00A31297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122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241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2241D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4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2241D"/>
    <w:rPr>
      <w:b/>
      <w:bCs/>
      <w:lang w:eastAsia="ar-SA"/>
    </w:rPr>
  </w:style>
  <w:style w:type="character" w:styleId="UyteHipercze">
    <w:name w:val="FollowedHyperlink"/>
    <w:uiPriority w:val="99"/>
    <w:semiHidden/>
    <w:unhideWhenUsed/>
    <w:rsid w:val="003B0D17"/>
    <w:rPr>
      <w:color w:val="954F72"/>
      <w:u w:val="single"/>
    </w:rPr>
  </w:style>
  <w:style w:type="paragraph" w:styleId="Poprawka">
    <w:name w:val="Revision"/>
    <w:hidden/>
    <w:uiPriority w:val="99"/>
    <w:semiHidden/>
    <w:rsid w:val="008329A6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4641C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kern w:val="2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017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D0173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0D01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5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3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gniemczyk@iam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iam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2A1D3CE866544B55F81B435C60172" ma:contentTypeVersion="5" ma:contentTypeDescription="Utwórz nowy dokument." ma:contentTypeScope="" ma:versionID="4fe5070ff5207d89612c95b5418fdfeb">
  <xsd:schema xmlns:xsd="http://www.w3.org/2001/XMLSchema" xmlns:xs="http://www.w3.org/2001/XMLSchema" xmlns:p="http://schemas.microsoft.com/office/2006/metadata/properties" xmlns:ns3="5b924abe-5c7c-4ee1-bbfb-2cc9c334d60b" targetNamespace="http://schemas.microsoft.com/office/2006/metadata/properties" ma:root="true" ma:fieldsID="f5ca7a99b3a5c79aff769d73d79bf488" ns3:_="">
    <xsd:import namespace="5b924abe-5c7c-4ee1-bbfb-2cc9c334d60b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24abe-5c7c-4ee1-bbfb-2cc9c334d60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88E343-B596-43ED-93AE-0D8AF59A90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924abe-5c7c-4ee1-bbfb-2cc9c334d6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9DCFB8-AF6F-423D-AC7D-9E3BDC1268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678</Words>
  <Characters>4068</Characters>
  <Application>Microsoft Office Word</Application>
  <DocSecurity>0</DocSecurity>
  <Lines>33</Lines>
  <Paragraphs>9</Paragraphs>
  <ScaleCrop>false</ScaleCrop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16 lutego 2011</dc:title>
  <dc:subject/>
  <dc:creator>.</dc:creator>
  <cp:keywords/>
  <cp:lastModifiedBy>Grzegorz Niemczyk</cp:lastModifiedBy>
  <cp:revision>3</cp:revision>
  <cp:lastPrinted>2014-06-27T16:44:00Z</cp:lastPrinted>
  <dcterms:created xsi:type="dcterms:W3CDTF">2024-12-04T08:16:00Z</dcterms:created>
  <dcterms:modified xsi:type="dcterms:W3CDTF">2024-12-04T08:18:00Z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Instytut Adama Mickiewicza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0x0101002CF2A1D3CE866544B55F81B435C60172</vt:lpwstr>
  </property>
</Properties>
</file>