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316C" w14:textId="5C1170BE" w:rsidR="000C5416" w:rsidRPr="00070415" w:rsidRDefault="000C5416" w:rsidP="0002300C">
      <w:pPr>
        <w:spacing w:before="120" w:after="120" w:line="276" w:lineRule="auto"/>
        <w:jc w:val="right"/>
        <w:rPr>
          <w:rFonts w:ascii="Tahoma" w:eastAsia="Arial Unicode MS" w:hAnsi="Tahoma" w:cs="Tahoma"/>
          <w:bCs/>
          <w:color w:val="000000"/>
          <w:u w:color="000000"/>
          <w:lang w:eastAsia="pl-PL"/>
        </w:rPr>
      </w:pPr>
      <w:r w:rsidRPr="00070415">
        <w:rPr>
          <w:rFonts w:ascii="Tahoma" w:eastAsia="Arial Unicode MS" w:hAnsi="Tahoma" w:cs="Tahoma"/>
          <w:bCs/>
          <w:color w:val="000000"/>
          <w:u w:color="000000"/>
          <w:lang w:eastAsia="pl-PL"/>
        </w:rPr>
        <w:t xml:space="preserve">Informacja prasowa, </w:t>
      </w:r>
      <w:r w:rsidR="00AD4CDC">
        <w:rPr>
          <w:rFonts w:ascii="Tahoma" w:eastAsia="Arial Unicode MS" w:hAnsi="Tahoma" w:cs="Tahoma"/>
          <w:bCs/>
          <w:color w:val="000000"/>
          <w:u w:color="000000"/>
          <w:lang w:eastAsia="pl-PL"/>
        </w:rPr>
        <w:t>data</w:t>
      </w:r>
      <w:r w:rsidR="0057168D">
        <w:rPr>
          <w:rFonts w:ascii="Tahoma" w:eastAsia="Arial Unicode MS" w:hAnsi="Tahoma" w:cs="Tahoma"/>
          <w:bCs/>
          <w:color w:val="000000"/>
          <w:u w:color="000000"/>
          <w:lang w:eastAsia="pl-PL"/>
        </w:rPr>
        <w:t>.</w:t>
      </w:r>
      <w:r w:rsidR="0002300C" w:rsidRPr="00070415">
        <w:rPr>
          <w:rFonts w:ascii="Tahoma" w:eastAsia="Arial Unicode MS" w:hAnsi="Tahoma" w:cs="Tahoma"/>
          <w:bCs/>
          <w:color w:val="000000"/>
          <w:u w:color="000000"/>
          <w:lang w:eastAsia="pl-PL"/>
        </w:rPr>
        <w:t>2023</w:t>
      </w:r>
    </w:p>
    <w:p w14:paraId="517B554C" w14:textId="77777777" w:rsidR="00AE5C07" w:rsidRPr="00070415" w:rsidRDefault="00AE5C07" w:rsidP="0002300C">
      <w:pPr>
        <w:spacing w:line="276" w:lineRule="auto"/>
        <w:jc w:val="both"/>
        <w:rPr>
          <w:rFonts w:ascii="Tahoma" w:hAnsi="Tahoma" w:cs="Tahoma"/>
          <w:b/>
        </w:rPr>
      </w:pPr>
    </w:p>
    <w:p w14:paraId="4F69B967" w14:textId="0C50216D" w:rsidR="00C42738" w:rsidRDefault="0038014E" w:rsidP="00EC460B">
      <w:pPr>
        <w:spacing w:line="276" w:lineRule="auto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„INSTALACJA PO DRUGIEJ STRONIE KSIĘŻYCA”</w:t>
      </w:r>
    </w:p>
    <w:p w14:paraId="5C862289" w14:textId="79482363" w:rsidR="001B7B38" w:rsidRDefault="00E06F9F" w:rsidP="00EC460B">
      <w:pPr>
        <w:spacing w:line="276" w:lineRule="auto"/>
        <w:jc w:val="both"/>
        <w:rPr>
          <w:rFonts w:ascii="Tahoma" w:hAnsi="Tahoma" w:cs="Tahoma"/>
        </w:rPr>
      </w:pPr>
      <w:r w:rsidRPr="00E06F9F">
        <w:rPr>
          <w:rFonts w:ascii="Tahoma" w:hAnsi="Tahoma" w:cs="Tahoma"/>
          <w:b/>
          <w:bCs/>
        </w:rPr>
        <w:t xml:space="preserve">Instytut Adama Mickiewicza zaprasza do podziwiania </w:t>
      </w:r>
      <w:r w:rsidR="000F1868">
        <w:rPr>
          <w:rFonts w:ascii="Tahoma" w:hAnsi="Tahoma" w:cs="Tahoma"/>
          <w:b/>
          <w:bCs/>
        </w:rPr>
        <w:t>instalacji</w:t>
      </w:r>
      <w:r w:rsidR="00DB5811">
        <w:rPr>
          <w:rFonts w:ascii="Tahoma" w:hAnsi="Tahoma" w:cs="Tahoma"/>
          <w:b/>
          <w:bCs/>
        </w:rPr>
        <w:t xml:space="preserve"> </w:t>
      </w:r>
      <w:r w:rsidR="002C55A4">
        <w:rPr>
          <w:rFonts w:ascii="Tahoma" w:hAnsi="Tahoma" w:cs="Tahoma"/>
          <w:b/>
          <w:bCs/>
        </w:rPr>
        <w:t>pt. „</w:t>
      </w:r>
      <w:proofErr w:type="spellStart"/>
      <w:r w:rsidR="002C55A4">
        <w:rPr>
          <w:rFonts w:ascii="Tahoma" w:hAnsi="Tahoma" w:cs="Tahoma"/>
          <w:b/>
          <w:bCs/>
        </w:rPr>
        <w:t>Moonaris</w:t>
      </w:r>
      <w:proofErr w:type="spellEnd"/>
      <w:r w:rsidR="002C55A4">
        <w:rPr>
          <w:rFonts w:ascii="Tahoma" w:hAnsi="Tahoma" w:cs="Tahoma"/>
          <w:b/>
          <w:bCs/>
        </w:rPr>
        <w:t xml:space="preserve">” </w:t>
      </w:r>
      <w:r w:rsidR="008D1105">
        <w:rPr>
          <w:rFonts w:ascii="Tahoma" w:hAnsi="Tahoma" w:cs="Tahoma"/>
          <w:b/>
          <w:bCs/>
        </w:rPr>
        <w:t xml:space="preserve">prezentowanej </w:t>
      </w:r>
      <w:r w:rsidR="00DB5811">
        <w:rPr>
          <w:rFonts w:ascii="Tahoma" w:hAnsi="Tahoma" w:cs="Tahoma"/>
          <w:b/>
          <w:bCs/>
        </w:rPr>
        <w:t>podczas „</w:t>
      </w:r>
      <w:proofErr w:type="spellStart"/>
      <w:r w:rsidR="00DB5811" w:rsidRPr="00DB5811">
        <w:rPr>
          <w:rFonts w:ascii="Tahoma" w:hAnsi="Tahoma" w:cs="Tahoma"/>
          <w:b/>
          <w:bCs/>
        </w:rPr>
        <w:t>Athens</w:t>
      </w:r>
      <w:proofErr w:type="spellEnd"/>
      <w:r w:rsidR="00DB5811" w:rsidRPr="00DB5811">
        <w:rPr>
          <w:rFonts w:ascii="Tahoma" w:hAnsi="Tahoma" w:cs="Tahoma"/>
          <w:b/>
          <w:bCs/>
        </w:rPr>
        <w:t xml:space="preserve"> Digital Art </w:t>
      </w:r>
      <w:proofErr w:type="spellStart"/>
      <w:r w:rsidR="00DB5811" w:rsidRPr="00DB5811">
        <w:rPr>
          <w:rFonts w:ascii="Tahoma" w:hAnsi="Tahoma" w:cs="Tahoma"/>
          <w:b/>
          <w:bCs/>
        </w:rPr>
        <w:t>Festival</w:t>
      </w:r>
      <w:proofErr w:type="spellEnd"/>
      <w:r w:rsidR="00DB5811">
        <w:rPr>
          <w:rFonts w:ascii="Tahoma" w:hAnsi="Tahoma" w:cs="Tahoma"/>
          <w:b/>
          <w:bCs/>
        </w:rPr>
        <w:t>”</w:t>
      </w:r>
      <w:r w:rsidR="00DB5811" w:rsidRPr="00DB5811">
        <w:rPr>
          <w:rFonts w:ascii="Tahoma" w:hAnsi="Tahoma" w:cs="Tahoma"/>
          <w:b/>
          <w:bCs/>
        </w:rPr>
        <w:t xml:space="preserve">  </w:t>
      </w:r>
      <w:r w:rsidR="008D1105">
        <w:rPr>
          <w:rFonts w:ascii="Tahoma" w:hAnsi="Tahoma" w:cs="Tahoma"/>
          <w:b/>
          <w:bCs/>
        </w:rPr>
        <w:t>od 12 do 14 maja</w:t>
      </w:r>
      <w:r w:rsidR="002C55A4">
        <w:rPr>
          <w:rFonts w:ascii="Tahoma" w:hAnsi="Tahoma" w:cs="Tahoma"/>
          <w:b/>
          <w:bCs/>
        </w:rPr>
        <w:t>.</w:t>
      </w:r>
    </w:p>
    <w:p w14:paraId="29B83FFA" w14:textId="191BC103" w:rsidR="00166E79" w:rsidRDefault="00166E79" w:rsidP="00166E79">
      <w:p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Z okazji 550. rocznicy urodzin </w:t>
      </w:r>
      <w:r w:rsidRPr="00166E79">
        <w:rPr>
          <w:rFonts w:ascii="Tahoma" w:hAnsi="Tahoma" w:cs="Tahoma"/>
        </w:rPr>
        <w:t xml:space="preserve">wybitnego astronoma Mikołaja Kopernika </w:t>
      </w:r>
      <w:r>
        <w:rPr>
          <w:rFonts w:ascii="Tahoma" w:hAnsi="Tahoma" w:cs="Tahoma"/>
        </w:rPr>
        <w:t xml:space="preserve">oraz obchodzonej dwa lata temu setnej rocznicy urodzin </w:t>
      </w:r>
      <w:r w:rsidR="0099496A">
        <w:rPr>
          <w:rFonts w:ascii="Tahoma" w:hAnsi="Tahoma" w:cs="Tahoma"/>
        </w:rPr>
        <w:t>pisarza</w:t>
      </w:r>
      <w:r w:rsidR="00367C08">
        <w:rPr>
          <w:rFonts w:ascii="Tahoma" w:hAnsi="Tahoma" w:cs="Tahoma"/>
        </w:rPr>
        <w:t xml:space="preserve"> i futurologa</w:t>
      </w:r>
      <w:r w:rsidR="0099496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Stanisława Lema powstała ekspozycja przygotowana na </w:t>
      </w:r>
      <w:proofErr w:type="spellStart"/>
      <w:r w:rsidRPr="00166E79">
        <w:rPr>
          <w:rFonts w:ascii="Tahoma" w:hAnsi="Tahoma" w:cs="Tahoma"/>
        </w:rPr>
        <w:t>Athens</w:t>
      </w:r>
      <w:proofErr w:type="spellEnd"/>
      <w:r w:rsidRPr="00166E79">
        <w:rPr>
          <w:rFonts w:ascii="Tahoma" w:hAnsi="Tahoma" w:cs="Tahoma"/>
        </w:rPr>
        <w:t xml:space="preserve"> Digital Art </w:t>
      </w:r>
      <w:proofErr w:type="spellStart"/>
      <w:r w:rsidRPr="00166E79">
        <w:rPr>
          <w:rFonts w:ascii="Tahoma" w:hAnsi="Tahoma" w:cs="Tahoma"/>
        </w:rPr>
        <w:t>Festival</w:t>
      </w:r>
      <w:proofErr w:type="spellEnd"/>
      <w:r>
        <w:rPr>
          <w:rFonts w:ascii="Tahoma" w:hAnsi="Tahoma" w:cs="Tahoma"/>
        </w:rPr>
        <w:t>.</w:t>
      </w:r>
      <w:r w:rsidR="005E2DEF">
        <w:rPr>
          <w:rFonts w:ascii="Tahoma" w:hAnsi="Tahoma" w:cs="Tahoma"/>
        </w:rPr>
        <w:t xml:space="preserve">  „</w:t>
      </w:r>
      <w:proofErr w:type="spellStart"/>
      <w:r w:rsidR="005E2DEF" w:rsidRPr="005E2DEF">
        <w:rPr>
          <w:rFonts w:ascii="Tahoma" w:hAnsi="Tahoma" w:cs="Tahoma"/>
        </w:rPr>
        <w:t>Moonaris</w:t>
      </w:r>
      <w:proofErr w:type="spellEnd"/>
      <w:r w:rsidR="005E2DEF">
        <w:rPr>
          <w:rFonts w:ascii="Tahoma" w:hAnsi="Tahoma" w:cs="Tahoma"/>
        </w:rPr>
        <w:t>”</w:t>
      </w:r>
      <w:r w:rsidR="005E2DEF" w:rsidRPr="005E2DEF">
        <w:rPr>
          <w:rFonts w:ascii="Tahoma" w:hAnsi="Tahoma" w:cs="Tahoma"/>
        </w:rPr>
        <w:t xml:space="preserve"> nawiązuje do kopernikańskiej idei obserwacji nieboskłonu, eksploracji przestrzeni kosmicznej, odkrywania nieznanego oraz – podążając za wizją Stanisława Lema – do wyobrażenia niewyobrażalnego jak zagospodarowanie w przyszłości Księżyca.</w:t>
      </w:r>
    </w:p>
    <w:p w14:paraId="3EFEED58" w14:textId="253428D8" w:rsidR="002C55A4" w:rsidRPr="002C55A4" w:rsidRDefault="002C55A4" w:rsidP="002C55A4">
      <w:p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Inspiracją do powstania wystawy były n</w:t>
      </w:r>
      <w:r w:rsidRPr="002C55A4">
        <w:rPr>
          <w:rFonts w:ascii="Tahoma" w:hAnsi="Tahoma" w:cs="Tahoma"/>
        </w:rPr>
        <w:t>ajnowsze odkrycia naukowców dotyczące wulkanów na powierzchni Księżyca</w:t>
      </w:r>
      <w:r>
        <w:rPr>
          <w:rFonts w:ascii="Tahoma" w:hAnsi="Tahoma" w:cs="Tahoma"/>
        </w:rPr>
        <w:t xml:space="preserve"> </w:t>
      </w:r>
      <w:r w:rsidR="003905EC"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ta</w:t>
      </w:r>
      <w:r w:rsidRPr="002C55A4">
        <w:rPr>
          <w:rFonts w:ascii="Tahoma" w:hAnsi="Tahoma" w:cs="Tahoma"/>
        </w:rPr>
        <w:t xml:space="preserve"> audiowizualn</w:t>
      </w:r>
      <w:r>
        <w:rPr>
          <w:rFonts w:ascii="Tahoma" w:hAnsi="Tahoma" w:cs="Tahoma"/>
        </w:rPr>
        <w:t>a ekspozycja</w:t>
      </w:r>
      <w:r w:rsidRPr="002C55A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zaprezentuje </w:t>
      </w:r>
      <w:r w:rsidRPr="002C55A4">
        <w:rPr>
          <w:rFonts w:ascii="Tahoma" w:hAnsi="Tahoma" w:cs="Tahoma"/>
        </w:rPr>
        <w:t xml:space="preserve">fascynujące zjawiska związane z </w:t>
      </w:r>
      <w:r w:rsidR="0099496A">
        <w:rPr>
          <w:rFonts w:ascii="Tahoma" w:hAnsi="Tahoma" w:cs="Tahoma"/>
        </w:rPr>
        <w:t xml:space="preserve">historią </w:t>
      </w:r>
      <w:r w:rsidRPr="002C55A4">
        <w:rPr>
          <w:rFonts w:ascii="Tahoma" w:hAnsi="Tahoma" w:cs="Tahoma"/>
        </w:rPr>
        <w:t>wulkaniczn</w:t>
      </w:r>
      <w:r w:rsidR="0099496A">
        <w:rPr>
          <w:rFonts w:ascii="Tahoma" w:hAnsi="Tahoma" w:cs="Tahoma"/>
        </w:rPr>
        <w:t>ą</w:t>
      </w:r>
      <w:r w:rsidRPr="002C55A4">
        <w:rPr>
          <w:rFonts w:ascii="Tahoma" w:hAnsi="Tahoma" w:cs="Tahoma"/>
        </w:rPr>
        <w:t xml:space="preserve"> naszego satelity.</w:t>
      </w:r>
    </w:p>
    <w:p w14:paraId="1A964754" w14:textId="0AAD6D19" w:rsidR="00166E79" w:rsidRDefault="002C55A4" w:rsidP="002C55A4">
      <w:pPr>
        <w:spacing w:line="276" w:lineRule="auto"/>
        <w:jc w:val="both"/>
        <w:rPr>
          <w:rFonts w:ascii="Tahoma" w:hAnsi="Tahoma" w:cs="Tahoma"/>
        </w:rPr>
      </w:pPr>
      <w:r w:rsidRPr="002C55A4">
        <w:rPr>
          <w:rFonts w:ascii="Tahoma" w:hAnsi="Tahoma" w:cs="Tahoma"/>
        </w:rPr>
        <w:t>Wystawa składa się z pięciu pionowych ekranów</w:t>
      </w:r>
      <w:r w:rsidR="005E2DEF">
        <w:rPr>
          <w:rFonts w:ascii="Tahoma" w:hAnsi="Tahoma" w:cs="Tahoma"/>
        </w:rPr>
        <w:t xml:space="preserve">, każdy </w:t>
      </w:r>
      <w:r w:rsidR="005E2DEF" w:rsidRPr="002C55A4">
        <w:rPr>
          <w:rFonts w:ascii="Tahoma" w:hAnsi="Tahoma" w:cs="Tahoma"/>
        </w:rPr>
        <w:t>o wys. ok. 2 m, szer. 1</w:t>
      </w:r>
      <w:r w:rsidR="005E2DEF">
        <w:rPr>
          <w:rFonts w:ascii="Tahoma" w:hAnsi="Tahoma" w:cs="Tahoma"/>
        </w:rPr>
        <w:t xml:space="preserve"> </w:t>
      </w:r>
      <w:r w:rsidR="005E2DEF" w:rsidRPr="002C55A4">
        <w:rPr>
          <w:rFonts w:ascii="Tahoma" w:hAnsi="Tahoma" w:cs="Tahoma"/>
        </w:rPr>
        <w:t>m</w:t>
      </w:r>
      <w:r w:rsidRPr="002C55A4">
        <w:rPr>
          <w:rFonts w:ascii="Tahoma" w:hAnsi="Tahoma" w:cs="Tahoma"/>
        </w:rPr>
        <w:t xml:space="preserve"> usytuowanych na planie półkola</w:t>
      </w:r>
      <w:r>
        <w:rPr>
          <w:rFonts w:ascii="Tahoma" w:hAnsi="Tahoma" w:cs="Tahoma"/>
        </w:rPr>
        <w:t xml:space="preserve">, </w:t>
      </w:r>
      <w:r w:rsidRPr="002C55A4">
        <w:rPr>
          <w:rFonts w:ascii="Tahoma" w:hAnsi="Tahoma" w:cs="Tahoma"/>
        </w:rPr>
        <w:t>połączonych ze sobą lustrzanymi “ścieżkami”, które odbijają i potęgują światło z projekcji</w:t>
      </w:r>
      <w:r>
        <w:rPr>
          <w:rFonts w:ascii="Tahoma" w:hAnsi="Tahoma" w:cs="Tahoma"/>
        </w:rPr>
        <w:t xml:space="preserve">.  </w:t>
      </w:r>
      <w:r w:rsidRPr="002C55A4">
        <w:rPr>
          <w:rFonts w:ascii="Tahoma" w:hAnsi="Tahoma" w:cs="Tahoma"/>
        </w:rPr>
        <w:t>Na każdym z ekranów widoczny jest ruchomy obraz fragmentu powierzchni satelity z</w:t>
      </w:r>
      <w:r>
        <w:rPr>
          <w:rFonts w:ascii="Tahoma" w:hAnsi="Tahoma" w:cs="Tahoma"/>
        </w:rPr>
        <w:t xml:space="preserve"> </w:t>
      </w:r>
      <w:r w:rsidRPr="002C55A4">
        <w:rPr>
          <w:rFonts w:ascii="Tahoma" w:hAnsi="Tahoma" w:cs="Tahoma"/>
        </w:rPr>
        <w:t>widowiskowymi księżycowymi erupcjami wulkanicznymi.</w:t>
      </w:r>
      <w:r w:rsidR="003905EC">
        <w:rPr>
          <w:rFonts w:ascii="Tahoma" w:hAnsi="Tahoma" w:cs="Tahoma"/>
        </w:rPr>
        <w:t xml:space="preserve"> </w:t>
      </w:r>
      <w:r w:rsidR="005E2DEF" w:rsidRPr="005E2DEF">
        <w:rPr>
          <w:rFonts w:ascii="Tahoma" w:hAnsi="Tahoma" w:cs="Tahoma"/>
        </w:rPr>
        <w:t xml:space="preserve">Twórcy instalacji korzystali z </w:t>
      </w:r>
      <w:r w:rsidR="0099496A">
        <w:rPr>
          <w:rFonts w:ascii="Tahoma" w:hAnsi="Tahoma" w:cs="Tahoma"/>
        </w:rPr>
        <w:t>materiałów</w:t>
      </w:r>
      <w:r w:rsidR="005E2DEF" w:rsidRPr="005E2DEF">
        <w:rPr>
          <w:rFonts w:ascii="Tahoma" w:hAnsi="Tahoma" w:cs="Tahoma"/>
        </w:rPr>
        <w:t xml:space="preserve"> udostępnionych przez NASA. Symulacja cyfrowej powierzchni Księżyca została zaprojektowana z wykorzystaniem silnika gier Unity 3D.</w:t>
      </w:r>
    </w:p>
    <w:p w14:paraId="6DEA0680" w14:textId="3AA8B84F" w:rsidR="005E2DEF" w:rsidRPr="005E2DEF" w:rsidRDefault="005E2DEF" w:rsidP="005E2DEF">
      <w:pPr>
        <w:spacing w:line="276" w:lineRule="auto"/>
        <w:jc w:val="both"/>
        <w:rPr>
          <w:rFonts w:ascii="Tahoma" w:hAnsi="Tahoma" w:cs="Tahoma"/>
        </w:rPr>
      </w:pPr>
      <w:r w:rsidRPr="005E2DEF">
        <w:rPr>
          <w:rFonts w:ascii="Tahoma" w:hAnsi="Tahoma" w:cs="Tahoma"/>
        </w:rPr>
        <w:t>Całość tworzy im</w:t>
      </w:r>
      <w:r>
        <w:rPr>
          <w:rFonts w:ascii="Tahoma" w:hAnsi="Tahoma" w:cs="Tahoma"/>
        </w:rPr>
        <w:t>m</w:t>
      </w:r>
      <w:r w:rsidRPr="005E2DEF">
        <w:rPr>
          <w:rFonts w:ascii="Tahoma" w:hAnsi="Tahoma" w:cs="Tahoma"/>
        </w:rPr>
        <w:t>ersyjne doświadczenie poznawcze dla odbiorcy, dając wrażenie obcowania z nieznanym obliczem Srebrnego Globu.</w:t>
      </w:r>
    </w:p>
    <w:p w14:paraId="11BBAE05" w14:textId="7A3255E9" w:rsidR="005E2DEF" w:rsidRPr="005E2DEF" w:rsidRDefault="005E2DEF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  <w:r w:rsidRPr="005E2DEF">
        <w:rPr>
          <w:rFonts w:ascii="Tahoma" w:hAnsi="Tahoma" w:cs="Tahoma"/>
        </w:rPr>
        <w:t>Koncepcja artystyczna</w:t>
      </w:r>
      <w:r>
        <w:rPr>
          <w:rFonts w:ascii="Tahoma" w:hAnsi="Tahoma" w:cs="Tahoma"/>
        </w:rPr>
        <w:t xml:space="preserve"> </w:t>
      </w:r>
      <w:r w:rsidR="0099496A">
        <w:rPr>
          <w:rFonts w:ascii="Tahoma" w:hAnsi="Tahoma" w:cs="Tahoma"/>
        </w:rPr>
        <w:t xml:space="preserve">i realizacja </w:t>
      </w:r>
      <w:r w:rsidRPr="005E2DEF">
        <w:rPr>
          <w:rFonts w:ascii="Tahoma" w:hAnsi="Tahoma" w:cs="Tahoma"/>
        </w:rPr>
        <w:t>wystawy audiowizualnej</w:t>
      </w:r>
      <w:r>
        <w:rPr>
          <w:rFonts w:ascii="Tahoma" w:hAnsi="Tahoma" w:cs="Tahoma"/>
        </w:rPr>
        <w:t xml:space="preserve"> </w:t>
      </w:r>
      <w:r w:rsidR="0099496A" w:rsidRPr="005E2DEF">
        <w:rPr>
          <w:rFonts w:ascii="Tahoma" w:hAnsi="Tahoma" w:cs="Tahoma"/>
        </w:rPr>
        <w:t>na zamówienie Instytutu Adama Mickiewicza</w:t>
      </w:r>
      <w:r w:rsidR="0099496A">
        <w:rPr>
          <w:rFonts w:ascii="Tahoma" w:hAnsi="Tahoma" w:cs="Tahoma"/>
        </w:rPr>
        <w:t xml:space="preserve"> przygotowana przez</w:t>
      </w:r>
      <w:r w:rsidRPr="005E2DEF">
        <w:rPr>
          <w:rFonts w:ascii="Tahoma" w:hAnsi="Tahoma" w:cs="Tahoma"/>
        </w:rPr>
        <w:t xml:space="preserve"> Elwir</w:t>
      </w:r>
      <w:r w:rsidR="0099496A">
        <w:rPr>
          <w:rFonts w:ascii="Tahoma" w:hAnsi="Tahoma" w:cs="Tahoma"/>
        </w:rPr>
        <w:t>ę</w:t>
      </w:r>
      <w:r w:rsidRPr="005E2DEF">
        <w:rPr>
          <w:rFonts w:ascii="Tahoma" w:hAnsi="Tahoma" w:cs="Tahoma"/>
        </w:rPr>
        <w:t xml:space="preserve"> </w:t>
      </w:r>
      <w:proofErr w:type="spellStart"/>
      <w:r w:rsidRPr="005E2DEF">
        <w:rPr>
          <w:rFonts w:ascii="Tahoma" w:hAnsi="Tahoma" w:cs="Tahoma"/>
        </w:rPr>
        <w:t>Wojtunik</w:t>
      </w:r>
      <w:proofErr w:type="spellEnd"/>
      <w:r w:rsidRPr="005E2DEF">
        <w:rPr>
          <w:rFonts w:ascii="Tahoma" w:hAnsi="Tahoma" w:cs="Tahoma"/>
        </w:rPr>
        <w:t xml:space="preserve">, </w:t>
      </w:r>
      <w:proofErr w:type="spellStart"/>
      <w:r w:rsidRPr="005E2DEF">
        <w:rPr>
          <w:rFonts w:ascii="Tahoma" w:hAnsi="Tahoma" w:cs="Tahoma"/>
        </w:rPr>
        <w:t>Popesz</w:t>
      </w:r>
      <w:proofErr w:type="spellEnd"/>
      <w:r w:rsidRPr="005E2DEF">
        <w:rPr>
          <w:rFonts w:ascii="Tahoma" w:hAnsi="Tahoma" w:cs="Tahoma"/>
        </w:rPr>
        <w:t xml:space="preserve"> </w:t>
      </w:r>
      <w:proofErr w:type="spellStart"/>
      <w:r w:rsidRPr="005E2DEF">
        <w:rPr>
          <w:rFonts w:ascii="Tahoma" w:hAnsi="Tahoma" w:cs="Tahoma"/>
        </w:rPr>
        <w:t>Csaba</w:t>
      </w:r>
      <w:proofErr w:type="spellEnd"/>
      <w:r w:rsidRPr="005E2DEF">
        <w:rPr>
          <w:rFonts w:ascii="Tahoma" w:hAnsi="Tahoma" w:cs="Tahoma"/>
        </w:rPr>
        <w:t xml:space="preserve"> </w:t>
      </w:r>
      <w:proofErr w:type="spellStart"/>
      <w:r w:rsidRPr="005E2DEF">
        <w:rPr>
          <w:rFonts w:ascii="Tahoma" w:hAnsi="Tahoma" w:cs="Tahoma"/>
        </w:rPr>
        <w:t>Láng</w:t>
      </w:r>
      <w:proofErr w:type="spellEnd"/>
      <w:r w:rsidRPr="005E2DEF">
        <w:rPr>
          <w:rFonts w:ascii="Tahoma" w:hAnsi="Tahoma" w:cs="Tahoma"/>
        </w:rPr>
        <w:t xml:space="preserve"> [Elektro Moon </w:t>
      </w:r>
      <w:proofErr w:type="spellStart"/>
      <w:r w:rsidRPr="005E2DEF">
        <w:rPr>
          <w:rFonts w:ascii="Tahoma" w:hAnsi="Tahoma" w:cs="Tahoma"/>
        </w:rPr>
        <w:t>Vision</w:t>
      </w:r>
      <w:proofErr w:type="spellEnd"/>
      <w:r w:rsidRPr="005E2DEF">
        <w:rPr>
          <w:rFonts w:ascii="Tahoma" w:hAnsi="Tahoma" w:cs="Tahoma"/>
        </w:rPr>
        <w:t>]</w:t>
      </w:r>
      <w:r w:rsidR="0099496A">
        <w:rPr>
          <w:rFonts w:ascii="Tahoma" w:hAnsi="Tahoma" w:cs="Tahoma"/>
        </w:rPr>
        <w:t>.</w:t>
      </w:r>
    </w:p>
    <w:p w14:paraId="0C768C59" w14:textId="680FA7CB" w:rsidR="005E2DEF" w:rsidRDefault="005E2DEF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  <w:r w:rsidRPr="005E2DEF">
        <w:rPr>
          <w:rFonts w:ascii="Tahoma" w:hAnsi="Tahoma" w:cs="Tahoma"/>
        </w:rPr>
        <w:t xml:space="preserve">Muzyka: </w:t>
      </w:r>
      <w:proofErr w:type="spellStart"/>
      <w:r w:rsidRPr="005E2DEF">
        <w:rPr>
          <w:rFonts w:ascii="Tahoma" w:hAnsi="Tahoma" w:cs="Tahoma"/>
        </w:rPr>
        <w:t>Pandelis</w:t>
      </w:r>
      <w:proofErr w:type="spellEnd"/>
      <w:r w:rsidRPr="005E2DEF">
        <w:rPr>
          <w:rFonts w:ascii="Tahoma" w:hAnsi="Tahoma" w:cs="Tahoma"/>
        </w:rPr>
        <w:t xml:space="preserve"> </w:t>
      </w:r>
      <w:proofErr w:type="spellStart"/>
      <w:r w:rsidRPr="005E2DEF">
        <w:rPr>
          <w:rFonts w:ascii="Tahoma" w:hAnsi="Tahoma" w:cs="Tahoma"/>
        </w:rPr>
        <w:t>Diamantides</w:t>
      </w:r>
      <w:proofErr w:type="spellEnd"/>
    </w:p>
    <w:p w14:paraId="02A3F228" w14:textId="77777777" w:rsidR="00367C08" w:rsidRDefault="00367C08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</w:p>
    <w:p w14:paraId="012AC99A" w14:textId="0167E6B2" w:rsidR="005E2DEF" w:rsidRDefault="005E2DEF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  <w:r w:rsidRPr="005E2DEF">
        <w:rPr>
          <w:rFonts w:ascii="Tahoma" w:hAnsi="Tahoma" w:cs="Tahoma"/>
          <w:noProof/>
        </w:rPr>
        <w:drawing>
          <wp:inline distT="0" distB="0" distL="0" distR="0" wp14:anchorId="0674CE1D" wp14:editId="2685EB50">
            <wp:extent cx="5760720" cy="2158365"/>
            <wp:effectExtent l="0" t="0" r="0" b="0"/>
            <wp:docPr id="3627770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F2DD" w14:textId="77777777" w:rsidR="005E2DEF" w:rsidRDefault="005E2DEF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</w:p>
    <w:p w14:paraId="04D89B41" w14:textId="022E13C7" w:rsidR="005E2DEF" w:rsidRDefault="005E2DEF" w:rsidP="005E2DEF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</w:rPr>
      </w:pPr>
      <w:r w:rsidRPr="005E2DEF">
        <w:rPr>
          <w:rFonts w:ascii="Tahoma" w:hAnsi="Tahoma" w:cs="Tahoma"/>
          <w:noProof/>
        </w:rPr>
        <w:drawing>
          <wp:inline distT="0" distB="0" distL="0" distR="0" wp14:anchorId="307824A4" wp14:editId="17900028">
            <wp:extent cx="5760720" cy="2158365"/>
            <wp:effectExtent l="0" t="0" r="0" b="0"/>
            <wp:docPr id="8472633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838D" w14:textId="77777777" w:rsidR="00066EDC" w:rsidRDefault="00066EDC" w:rsidP="00F57574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42E7A18" w14:textId="2C41053C" w:rsidR="00F57574" w:rsidRPr="00070415" w:rsidRDefault="00F57574" w:rsidP="00F57574">
      <w:pPr>
        <w:tabs>
          <w:tab w:val="left" w:pos="10773"/>
        </w:tabs>
        <w:suppressAutoHyphens/>
        <w:spacing w:after="0" w:line="276" w:lineRule="auto"/>
        <w:jc w:val="both"/>
        <w:rPr>
          <w:rFonts w:ascii="Tahoma" w:eastAsia="Arial Unicode MS" w:hAnsi="Tahoma" w:cs="Tahoma"/>
          <w:b/>
          <w:bCs/>
          <w:color w:val="000000"/>
          <w:u w:color="000000"/>
          <w:lang w:eastAsia="pl-PL"/>
        </w:rPr>
      </w:pPr>
      <w:r w:rsidRPr="00070415">
        <w:rPr>
          <w:rFonts w:ascii="Tahoma" w:eastAsia="Arial Unicode MS" w:hAnsi="Tahoma" w:cs="Tahoma"/>
          <w:b/>
          <w:bCs/>
          <w:color w:val="000000"/>
          <w:u w:color="000000"/>
          <w:lang w:eastAsia="pl-PL"/>
        </w:rPr>
        <w:t>Kontakt dla mediów</w:t>
      </w:r>
    </w:p>
    <w:p w14:paraId="060E9223" w14:textId="77777777" w:rsidR="00F57574" w:rsidRPr="00070415" w:rsidRDefault="00F57574" w:rsidP="00F57574">
      <w:pPr>
        <w:spacing w:after="0" w:line="276" w:lineRule="auto"/>
        <w:jc w:val="both"/>
        <w:rPr>
          <w:rFonts w:ascii="Tahoma" w:hAnsi="Tahoma" w:cs="Tahoma"/>
          <w:bCs/>
          <w:color w:val="000000"/>
        </w:rPr>
      </w:pPr>
      <w:r w:rsidRPr="00070415">
        <w:rPr>
          <w:rFonts w:ascii="Tahoma" w:hAnsi="Tahoma" w:cs="Tahoma"/>
          <w:bCs/>
          <w:color w:val="000000"/>
        </w:rPr>
        <w:t xml:space="preserve">Klaudiusz </w:t>
      </w:r>
      <w:proofErr w:type="spellStart"/>
      <w:r w:rsidRPr="00070415">
        <w:rPr>
          <w:rFonts w:ascii="Tahoma" w:hAnsi="Tahoma" w:cs="Tahoma"/>
          <w:bCs/>
          <w:color w:val="000000"/>
        </w:rPr>
        <w:t>Gomerski</w:t>
      </w:r>
      <w:proofErr w:type="spellEnd"/>
      <w:r w:rsidRPr="00070415">
        <w:rPr>
          <w:rFonts w:ascii="Tahoma" w:hAnsi="Tahoma" w:cs="Tahoma"/>
          <w:bCs/>
          <w:color w:val="000000"/>
        </w:rPr>
        <w:t xml:space="preserve"> </w:t>
      </w:r>
    </w:p>
    <w:p w14:paraId="444DA883" w14:textId="7808EAA7" w:rsidR="00F57574" w:rsidRDefault="00F57574" w:rsidP="00F57574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  <w:r w:rsidRPr="00070415">
        <w:rPr>
          <w:rFonts w:ascii="Tahoma" w:hAnsi="Tahoma" w:cs="Tahoma"/>
          <w:bCs/>
          <w:color w:val="000000"/>
        </w:rPr>
        <w:t>kgomerski@iam.pl</w:t>
      </w:r>
    </w:p>
    <w:p w14:paraId="1840ACB6" w14:textId="77777777" w:rsidR="00F57574" w:rsidRDefault="00F57574" w:rsidP="0002300C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36E9496" w14:textId="77777777" w:rsidR="003F7AA9" w:rsidRDefault="003F7AA9" w:rsidP="00C54EC8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352AB05" w14:textId="77777777" w:rsidR="003F7AA9" w:rsidRDefault="003F7AA9" w:rsidP="00C54EC8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D68BF9B" w14:textId="54BADED3" w:rsidR="00E06F9F" w:rsidRPr="004E370F" w:rsidRDefault="005F0710" w:rsidP="006758C6">
      <w:pPr>
        <w:tabs>
          <w:tab w:val="left" w:pos="10773"/>
        </w:tabs>
        <w:suppressAutoHyphens/>
        <w:spacing w:after="0" w:line="276" w:lineRule="auto"/>
        <w:jc w:val="both"/>
        <w:rPr>
          <w:rFonts w:ascii="Tahoma" w:hAnsi="Tahoma" w:cs="Tahoma"/>
          <w:bCs/>
          <w:color w:val="000000"/>
          <w:sz w:val="18"/>
          <w:szCs w:val="18"/>
        </w:rPr>
      </w:pPr>
      <w:r w:rsidRPr="00070415">
        <w:rPr>
          <w:rFonts w:ascii="Tahoma" w:hAnsi="Tahoma" w:cs="Tahoma"/>
          <w:b/>
          <w:bCs/>
          <w:color w:val="000000"/>
          <w:sz w:val="18"/>
          <w:szCs w:val="18"/>
        </w:rPr>
        <w:t>Instytut Adama Mickiewicza</w:t>
      </w:r>
      <w:r w:rsidRPr="00070415">
        <w:rPr>
          <w:rFonts w:ascii="Tahoma" w:hAnsi="Tahoma" w:cs="Tahoma"/>
          <w:bCs/>
          <w:color w:val="000000"/>
          <w:sz w:val="18"/>
          <w:szCs w:val="18"/>
        </w:rPr>
        <w:t xml:space="preserve"> jest narodową instytucją kultury, utworzoną w 2000 roku. Cel Instytutu – budowanie trwałego zainteresowania polską kulturą na świecie, realizowany jest we współpracy z partnerami zagranicznymi i poprzez międzynarodową wymianę kulturalną w dialogu z odbiorcami, w zgodzie z założeniami polskiej polityki zagranicznej. Do 2022 roku Instytut zrealizował projekty w ponad 70 krajach na 6 kontynentach. Organizatorem Instytutu Adama Mickiewicza jest Ministerstwo Kultury i Dziedzictwa Narodowego.</w:t>
      </w:r>
    </w:p>
    <w:sectPr w:rsidR="00E06F9F" w:rsidRPr="004E370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69CE" w14:textId="77777777" w:rsidR="00F57574" w:rsidRDefault="00F57574" w:rsidP="00E81D6C">
      <w:pPr>
        <w:spacing w:after="0" w:line="240" w:lineRule="auto"/>
      </w:pPr>
      <w:r>
        <w:separator/>
      </w:r>
    </w:p>
  </w:endnote>
  <w:endnote w:type="continuationSeparator" w:id="0">
    <w:p w14:paraId="7530AE50" w14:textId="77777777" w:rsidR="00F57574" w:rsidRDefault="00F57574" w:rsidP="00E81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B0E3" w14:textId="5277A8A0" w:rsidR="00F57574" w:rsidRDefault="00F57574" w:rsidP="00E81D6C">
    <w:pPr>
      <w:pStyle w:val="Stopka"/>
    </w:pPr>
  </w:p>
  <w:p w14:paraId="17C97405" w14:textId="538CD418" w:rsidR="00F57574" w:rsidRDefault="00F57574">
    <w:pPr>
      <w:pStyle w:val="Stopka"/>
    </w:pPr>
    <w:r>
      <w:rPr>
        <w:noProof/>
        <w:lang w:eastAsia="pl-PL"/>
      </w:rPr>
      <w:drawing>
        <wp:anchor distT="0" distB="0" distL="0" distR="0" simplePos="0" relativeHeight="251661312" behindDoc="0" locked="0" layoutInCell="1" allowOverlap="1" wp14:anchorId="03921E4A" wp14:editId="34F49589">
          <wp:simplePos x="0" y="0"/>
          <wp:positionH relativeFrom="margin">
            <wp:align>left</wp:align>
          </wp:positionH>
          <wp:positionV relativeFrom="paragraph">
            <wp:posOffset>115570</wp:posOffset>
          </wp:positionV>
          <wp:extent cx="5755640" cy="357505"/>
          <wp:effectExtent l="0" t="0" r="0" b="4445"/>
          <wp:wrapTopAndBottom/>
          <wp:docPr id="969601758" name="Obraz 969601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3575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FE08" w14:textId="77777777" w:rsidR="00F57574" w:rsidRDefault="00F57574" w:rsidP="00E81D6C">
      <w:pPr>
        <w:spacing w:after="0" w:line="240" w:lineRule="auto"/>
      </w:pPr>
      <w:r>
        <w:separator/>
      </w:r>
    </w:p>
  </w:footnote>
  <w:footnote w:type="continuationSeparator" w:id="0">
    <w:p w14:paraId="3D5EB486" w14:textId="77777777" w:rsidR="00F57574" w:rsidRDefault="00F57574" w:rsidP="00E81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DE89B" w14:textId="2BC243F9" w:rsidR="00F57574" w:rsidRDefault="00F57574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 wp14:anchorId="5E76F5B4" wp14:editId="136D94AA">
          <wp:simplePos x="0" y="0"/>
          <wp:positionH relativeFrom="column">
            <wp:posOffset>6985</wp:posOffset>
          </wp:positionH>
          <wp:positionV relativeFrom="paragraph">
            <wp:posOffset>0</wp:posOffset>
          </wp:positionV>
          <wp:extent cx="2044700" cy="676275"/>
          <wp:effectExtent l="0" t="0" r="0" b="9525"/>
          <wp:wrapTopAndBottom/>
          <wp:docPr id="2059503893" name="Obraz 2059503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6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102275B"/>
    <w:multiLevelType w:val="multilevel"/>
    <w:tmpl w:val="1AA6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4654B6C"/>
    <w:multiLevelType w:val="hybridMultilevel"/>
    <w:tmpl w:val="3AE25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2826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5573945">
    <w:abstractNumId w:val="1"/>
  </w:num>
  <w:num w:numId="3" w16cid:durableId="2048950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9A5"/>
    <w:rsid w:val="00002B6D"/>
    <w:rsid w:val="000118D4"/>
    <w:rsid w:val="00013774"/>
    <w:rsid w:val="0001515A"/>
    <w:rsid w:val="00015963"/>
    <w:rsid w:val="00016FA8"/>
    <w:rsid w:val="00022052"/>
    <w:rsid w:val="0002300C"/>
    <w:rsid w:val="00027294"/>
    <w:rsid w:val="000420A0"/>
    <w:rsid w:val="00050F65"/>
    <w:rsid w:val="00052BD1"/>
    <w:rsid w:val="00054BA3"/>
    <w:rsid w:val="0006129C"/>
    <w:rsid w:val="000631CC"/>
    <w:rsid w:val="000665EA"/>
    <w:rsid w:val="00066BBE"/>
    <w:rsid w:val="00066EDC"/>
    <w:rsid w:val="00070415"/>
    <w:rsid w:val="00072C8F"/>
    <w:rsid w:val="00090B54"/>
    <w:rsid w:val="00090F2E"/>
    <w:rsid w:val="000928E8"/>
    <w:rsid w:val="000946E6"/>
    <w:rsid w:val="00096DD2"/>
    <w:rsid w:val="000A344A"/>
    <w:rsid w:val="000B6523"/>
    <w:rsid w:val="000C1E7E"/>
    <w:rsid w:val="000C3015"/>
    <w:rsid w:val="000C5416"/>
    <w:rsid w:val="000C6880"/>
    <w:rsid w:val="000C7A90"/>
    <w:rsid w:val="000E2AAE"/>
    <w:rsid w:val="000E787F"/>
    <w:rsid w:val="000F1868"/>
    <w:rsid w:val="000F5B7D"/>
    <w:rsid w:val="00100B59"/>
    <w:rsid w:val="00105C55"/>
    <w:rsid w:val="00113745"/>
    <w:rsid w:val="00124064"/>
    <w:rsid w:val="00126C81"/>
    <w:rsid w:val="00132794"/>
    <w:rsid w:val="00132D64"/>
    <w:rsid w:val="00135601"/>
    <w:rsid w:val="00137233"/>
    <w:rsid w:val="00141424"/>
    <w:rsid w:val="001421EA"/>
    <w:rsid w:val="00142BE1"/>
    <w:rsid w:val="001508E8"/>
    <w:rsid w:val="00151802"/>
    <w:rsid w:val="00157519"/>
    <w:rsid w:val="00161FC0"/>
    <w:rsid w:val="001630E3"/>
    <w:rsid w:val="00166E79"/>
    <w:rsid w:val="0016703B"/>
    <w:rsid w:val="0017261D"/>
    <w:rsid w:val="00172DEC"/>
    <w:rsid w:val="00175C15"/>
    <w:rsid w:val="001775A8"/>
    <w:rsid w:val="00184A8F"/>
    <w:rsid w:val="001868AF"/>
    <w:rsid w:val="001A0AE8"/>
    <w:rsid w:val="001A42D5"/>
    <w:rsid w:val="001A6B99"/>
    <w:rsid w:val="001B214A"/>
    <w:rsid w:val="001B667E"/>
    <w:rsid w:val="001B7B38"/>
    <w:rsid w:val="001C5004"/>
    <w:rsid w:val="001D1E85"/>
    <w:rsid w:val="001D79CC"/>
    <w:rsid w:val="001E09AF"/>
    <w:rsid w:val="001E0C4C"/>
    <w:rsid w:val="001E351C"/>
    <w:rsid w:val="001E64CA"/>
    <w:rsid w:val="001F4559"/>
    <w:rsid w:val="001F7D12"/>
    <w:rsid w:val="0020175D"/>
    <w:rsid w:val="0020178C"/>
    <w:rsid w:val="00204509"/>
    <w:rsid w:val="00205508"/>
    <w:rsid w:val="0022045B"/>
    <w:rsid w:val="00227240"/>
    <w:rsid w:val="00227CDF"/>
    <w:rsid w:val="00231437"/>
    <w:rsid w:val="00236192"/>
    <w:rsid w:val="00245216"/>
    <w:rsid w:val="00256C89"/>
    <w:rsid w:val="00260B32"/>
    <w:rsid w:val="00271EDB"/>
    <w:rsid w:val="00275339"/>
    <w:rsid w:val="0027643B"/>
    <w:rsid w:val="002817AE"/>
    <w:rsid w:val="0028546B"/>
    <w:rsid w:val="00295AD8"/>
    <w:rsid w:val="002978D8"/>
    <w:rsid w:val="002A4D47"/>
    <w:rsid w:val="002B28BA"/>
    <w:rsid w:val="002B4205"/>
    <w:rsid w:val="002B7ED7"/>
    <w:rsid w:val="002C226C"/>
    <w:rsid w:val="002C55A4"/>
    <w:rsid w:val="002C755D"/>
    <w:rsid w:val="002D5D49"/>
    <w:rsid w:val="002E1D86"/>
    <w:rsid w:val="002E5B55"/>
    <w:rsid w:val="002E6B01"/>
    <w:rsid w:val="002F011C"/>
    <w:rsid w:val="00311EFB"/>
    <w:rsid w:val="0031532E"/>
    <w:rsid w:val="00316474"/>
    <w:rsid w:val="00321017"/>
    <w:rsid w:val="003252D0"/>
    <w:rsid w:val="003262F0"/>
    <w:rsid w:val="00331E9A"/>
    <w:rsid w:val="00334E7C"/>
    <w:rsid w:val="00335D60"/>
    <w:rsid w:val="0034220F"/>
    <w:rsid w:val="003436E7"/>
    <w:rsid w:val="00346355"/>
    <w:rsid w:val="003530BE"/>
    <w:rsid w:val="00367C08"/>
    <w:rsid w:val="00370630"/>
    <w:rsid w:val="00376D7D"/>
    <w:rsid w:val="0038014E"/>
    <w:rsid w:val="003905EC"/>
    <w:rsid w:val="00391719"/>
    <w:rsid w:val="0039309E"/>
    <w:rsid w:val="0039580E"/>
    <w:rsid w:val="0039616D"/>
    <w:rsid w:val="003E3955"/>
    <w:rsid w:val="003E39F6"/>
    <w:rsid w:val="003E6A99"/>
    <w:rsid w:val="003F046B"/>
    <w:rsid w:val="003F165D"/>
    <w:rsid w:val="003F1EE8"/>
    <w:rsid w:val="003F4489"/>
    <w:rsid w:val="003F79BC"/>
    <w:rsid w:val="003F7AA9"/>
    <w:rsid w:val="004029B5"/>
    <w:rsid w:val="0041291B"/>
    <w:rsid w:val="00412E29"/>
    <w:rsid w:val="00414446"/>
    <w:rsid w:val="0043503C"/>
    <w:rsid w:val="004356DB"/>
    <w:rsid w:val="004405EF"/>
    <w:rsid w:val="00440928"/>
    <w:rsid w:val="00453606"/>
    <w:rsid w:val="004562A5"/>
    <w:rsid w:val="0045742E"/>
    <w:rsid w:val="0046086B"/>
    <w:rsid w:val="00464A13"/>
    <w:rsid w:val="004720AE"/>
    <w:rsid w:val="004754F6"/>
    <w:rsid w:val="00485712"/>
    <w:rsid w:val="0049473D"/>
    <w:rsid w:val="004955A0"/>
    <w:rsid w:val="00495CF8"/>
    <w:rsid w:val="004A1092"/>
    <w:rsid w:val="004A6C77"/>
    <w:rsid w:val="004A6CCC"/>
    <w:rsid w:val="004B073B"/>
    <w:rsid w:val="004B6B83"/>
    <w:rsid w:val="004C0D20"/>
    <w:rsid w:val="004C478E"/>
    <w:rsid w:val="004C4BD4"/>
    <w:rsid w:val="004D7249"/>
    <w:rsid w:val="004E370F"/>
    <w:rsid w:val="004F0F78"/>
    <w:rsid w:val="004F1A0B"/>
    <w:rsid w:val="004F1A7B"/>
    <w:rsid w:val="004F3B2E"/>
    <w:rsid w:val="00503D49"/>
    <w:rsid w:val="00531875"/>
    <w:rsid w:val="00531B2C"/>
    <w:rsid w:val="00531CC1"/>
    <w:rsid w:val="0053371F"/>
    <w:rsid w:val="00541B5E"/>
    <w:rsid w:val="00543364"/>
    <w:rsid w:val="0055779C"/>
    <w:rsid w:val="005637B0"/>
    <w:rsid w:val="0057168D"/>
    <w:rsid w:val="00574585"/>
    <w:rsid w:val="00575669"/>
    <w:rsid w:val="00585FFA"/>
    <w:rsid w:val="005964F6"/>
    <w:rsid w:val="005A0F38"/>
    <w:rsid w:val="005B4B74"/>
    <w:rsid w:val="005B6386"/>
    <w:rsid w:val="005C13F6"/>
    <w:rsid w:val="005C33A6"/>
    <w:rsid w:val="005C5DA4"/>
    <w:rsid w:val="005C697E"/>
    <w:rsid w:val="005D1766"/>
    <w:rsid w:val="005D1A8F"/>
    <w:rsid w:val="005D2D8E"/>
    <w:rsid w:val="005D5639"/>
    <w:rsid w:val="005E1279"/>
    <w:rsid w:val="005E1714"/>
    <w:rsid w:val="005E22C7"/>
    <w:rsid w:val="005E281E"/>
    <w:rsid w:val="005E2DEF"/>
    <w:rsid w:val="005F0710"/>
    <w:rsid w:val="00600087"/>
    <w:rsid w:val="00600AB3"/>
    <w:rsid w:val="00603609"/>
    <w:rsid w:val="00603D84"/>
    <w:rsid w:val="00605FE2"/>
    <w:rsid w:val="00611145"/>
    <w:rsid w:val="00623A17"/>
    <w:rsid w:val="00631FE3"/>
    <w:rsid w:val="00640874"/>
    <w:rsid w:val="00641767"/>
    <w:rsid w:val="006437E9"/>
    <w:rsid w:val="006448DB"/>
    <w:rsid w:val="0064547E"/>
    <w:rsid w:val="00646742"/>
    <w:rsid w:val="0065240E"/>
    <w:rsid w:val="00654815"/>
    <w:rsid w:val="00654B0B"/>
    <w:rsid w:val="006569E4"/>
    <w:rsid w:val="0066129A"/>
    <w:rsid w:val="00661AAC"/>
    <w:rsid w:val="006758C6"/>
    <w:rsid w:val="0068572A"/>
    <w:rsid w:val="006960F2"/>
    <w:rsid w:val="0069643D"/>
    <w:rsid w:val="00697ED6"/>
    <w:rsid w:val="006A0758"/>
    <w:rsid w:val="006A2AC9"/>
    <w:rsid w:val="006B08B0"/>
    <w:rsid w:val="006B4F0D"/>
    <w:rsid w:val="006C3012"/>
    <w:rsid w:val="006D150C"/>
    <w:rsid w:val="006D58E7"/>
    <w:rsid w:val="006E2426"/>
    <w:rsid w:val="006F0B24"/>
    <w:rsid w:val="006F1481"/>
    <w:rsid w:val="006F32C2"/>
    <w:rsid w:val="00700176"/>
    <w:rsid w:val="00712D6D"/>
    <w:rsid w:val="007212C1"/>
    <w:rsid w:val="00723AA7"/>
    <w:rsid w:val="00725B67"/>
    <w:rsid w:val="007314C5"/>
    <w:rsid w:val="00731E56"/>
    <w:rsid w:val="00733960"/>
    <w:rsid w:val="007370F0"/>
    <w:rsid w:val="00744308"/>
    <w:rsid w:val="00745063"/>
    <w:rsid w:val="007468A2"/>
    <w:rsid w:val="00747354"/>
    <w:rsid w:val="0075344F"/>
    <w:rsid w:val="00770A60"/>
    <w:rsid w:val="0077477C"/>
    <w:rsid w:val="00774BF7"/>
    <w:rsid w:val="00775ACF"/>
    <w:rsid w:val="00783966"/>
    <w:rsid w:val="0079158E"/>
    <w:rsid w:val="00792898"/>
    <w:rsid w:val="007B05EC"/>
    <w:rsid w:val="007B1301"/>
    <w:rsid w:val="007B25C5"/>
    <w:rsid w:val="007B50E9"/>
    <w:rsid w:val="007C20F9"/>
    <w:rsid w:val="007D6D7D"/>
    <w:rsid w:val="007E1FE1"/>
    <w:rsid w:val="007E6D12"/>
    <w:rsid w:val="007F38E6"/>
    <w:rsid w:val="007F7E9B"/>
    <w:rsid w:val="008044FB"/>
    <w:rsid w:val="008133BE"/>
    <w:rsid w:val="008147A3"/>
    <w:rsid w:val="00821E0F"/>
    <w:rsid w:val="008229DB"/>
    <w:rsid w:val="008258CB"/>
    <w:rsid w:val="00826970"/>
    <w:rsid w:val="008349FC"/>
    <w:rsid w:val="0083528B"/>
    <w:rsid w:val="00841C5A"/>
    <w:rsid w:val="008477E7"/>
    <w:rsid w:val="00851314"/>
    <w:rsid w:val="00856FEB"/>
    <w:rsid w:val="008570D5"/>
    <w:rsid w:val="00857E98"/>
    <w:rsid w:val="00867352"/>
    <w:rsid w:val="00891C4E"/>
    <w:rsid w:val="00892265"/>
    <w:rsid w:val="00894CF6"/>
    <w:rsid w:val="00894DD8"/>
    <w:rsid w:val="00895A13"/>
    <w:rsid w:val="008A296F"/>
    <w:rsid w:val="008B29BE"/>
    <w:rsid w:val="008B38D1"/>
    <w:rsid w:val="008B62A0"/>
    <w:rsid w:val="008B6526"/>
    <w:rsid w:val="008C21B9"/>
    <w:rsid w:val="008C3E94"/>
    <w:rsid w:val="008C4B0A"/>
    <w:rsid w:val="008C6499"/>
    <w:rsid w:val="008D1105"/>
    <w:rsid w:val="008F1FDE"/>
    <w:rsid w:val="008F4E3E"/>
    <w:rsid w:val="00911089"/>
    <w:rsid w:val="00913DD3"/>
    <w:rsid w:val="009143C2"/>
    <w:rsid w:val="009149F6"/>
    <w:rsid w:val="009238C1"/>
    <w:rsid w:val="00933C8D"/>
    <w:rsid w:val="009343E2"/>
    <w:rsid w:val="009353B2"/>
    <w:rsid w:val="00935545"/>
    <w:rsid w:val="00947AED"/>
    <w:rsid w:val="00963266"/>
    <w:rsid w:val="009756EE"/>
    <w:rsid w:val="00977022"/>
    <w:rsid w:val="00985078"/>
    <w:rsid w:val="0099496A"/>
    <w:rsid w:val="00995C6B"/>
    <w:rsid w:val="009A729B"/>
    <w:rsid w:val="009B4B52"/>
    <w:rsid w:val="009C656F"/>
    <w:rsid w:val="009D093D"/>
    <w:rsid w:val="009E048A"/>
    <w:rsid w:val="009E1ADD"/>
    <w:rsid w:val="009E449B"/>
    <w:rsid w:val="00A00D30"/>
    <w:rsid w:val="00A068D8"/>
    <w:rsid w:val="00A21BBA"/>
    <w:rsid w:val="00A22BA7"/>
    <w:rsid w:val="00A32FC0"/>
    <w:rsid w:val="00A416E2"/>
    <w:rsid w:val="00A5030E"/>
    <w:rsid w:val="00A52FC7"/>
    <w:rsid w:val="00A54808"/>
    <w:rsid w:val="00A5616C"/>
    <w:rsid w:val="00A67346"/>
    <w:rsid w:val="00A70D01"/>
    <w:rsid w:val="00A753E8"/>
    <w:rsid w:val="00A75B41"/>
    <w:rsid w:val="00A81DDF"/>
    <w:rsid w:val="00A823F3"/>
    <w:rsid w:val="00A82EE2"/>
    <w:rsid w:val="00A9116F"/>
    <w:rsid w:val="00A94C9E"/>
    <w:rsid w:val="00A97068"/>
    <w:rsid w:val="00AA02DF"/>
    <w:rsid w:val="00AA2705"/>
    <w:rsid w:val="00AA4B10"/>
    <w:rsid w:val="00AA53C2"/>
    <w:rsid w:val="00AB44FC"/>
    <w:rsid w:val="00AB574F"/>
    <w:rsid w:val="00AC3B46"/>
    <w:rsid w:val="00AC3CD6"/>
    <w:rsid w:val="00AC4A41"/>
    <w:rsid w:val="00AD48D5"/>
    <w:rsid w:val="00AD4CDC"/>
    <w:rsid w:val="00AD5F1D"/>
    <w:rsid w:val="00AD797F"/>
    <w:rsid w:val="00AE5C07"/>
    <w:rsid w:val="00AE786C"/>
    <w:rsid w:val="00AF0DD6"/>
    <w:rsid w:val="00AF402E"/>
    <w:rsid w:val="00B136BB"/>
    <w:rsid w:val="00B1744C"/>
    <w:rsid w:val="00B17E8D"/>
    <w:rsid w:val="00B21FDA"/>
    <w:rsid w:val="00B22070"/>
    <w:rsid w:val="00B35B64"/>
    <w:rsid w:val="00B3746B"/>
    <w:rsid w:val="00B44892"/>
    <w:rsid w:val="00B5092B"/>
    <w:rsid w:val="00B6330A"/>
    <w:rsid w:val="00B65A90"/>
    <w:rsid w:val="00B65D04"/>
    <w:rsid w:val="00B76922"/>
    <w:rsid w:val="00B843FF"/>
    <w:rsid w:val="00B857AB"/>
    <w:rsid w:val="00B86074"/>
    <w:rsid w:val="00B97C95"/>
    <w:rsid w:val="00BA3C23"/>
    <w:rsid w:val="00BC0D11"/>
    <w:rsid w:val="00BC2AC7"/>
    <w:rsid w:val="00BC3CB4"/>
    <w:rsid w:val="00BC5DC3"/>
    <w:rsid w:val="00BD3C3F"/>
    <w:rsid w:val="00BE24E9"/>
    <w:rsid w:val="00BF6021"/>
    <w:rsid w:val="00BF65C9"/>
    <w:rsid w:val="00C0203B"/>
    <w:rsid w:val="00C02128"/>
    <w:rsid w:val="00C02D73"/>
    <w:rsid w:val="00C03F92"/>
    <w:rsid w:val="00C11137"/>
    <w:rsid w:val="00C16D85"/>
    <w:rsid w:val="00C20E89"/>
    <w:rsid w:val="00C22FAF"/>
    <w:rsid w:val="00C3480D"/>
    <w:rsid w:val="00C36F45"/>
    <w:rsid w:val="00C40E35"/>
    <w:rsid w:val="00C42738"/>
    <w:rsid w:val="00C4501F"/>
    <w:rsid w:val="00C45748"/>
    <w:rsid w:val="00C54EC8"/>
    <w:rsid w:val="00C70D60"/>
    <w:rsid w:val="00C812A5"/>
    <w:rsid w:val="00C83F89"/>
    <w:rsid w:val="00C87D53"/>
    <w:rsid w:val="00C977EC"/>
    <w:rsid w:val="00CA2CA4"/>
    <w:rsid w:val="00CB2CA5"/>
    <w:rsid w:val="00CB715C"/>
    <w:rsid w:val="00CC5791"/>
    <w:rsid w:val="00CC6E57"/>
    <w:rsid w:val="00CD3C3F"/>
    <w:rsid w:val="00CF0540"/>
    <w:rsid w:val="00CF39BB"/>
    <w:rsid w:val="00CF6971"/>
    <w:rsid w:val="00D05991"/>
    <w:rsid w:val="00D062A9"/>
    <w:rsid w:val="00D15477"/>
    <w:rsid w:val="00D15B28"/>
    <w:rsid w:val="00D20521"/>
    <w:rsid w:val="00D24BC5"/>
    <w:rsid w:val="00D24EC9"/>
    <w:rsid w:val="00D40B21"/>
    <w:rsid w:val="00D44B07"/>
    <w:rsid w:val="00D45BA8"/>
    <w:rsid w:val="00D500FA"/>
    <w:rsid w:val="00D513D3"/>
    <w:rsid w:val="00D519DB"/>
    <w:rsid w:val="00D61117"/>
    <w:rsid w:val="00D63FB1"/>
    <w:rsid w:val="00D65B94"/>
    <w:rsid w:val="00D67303"/>
    <w:rsid w:val="00D75AEB"/>
    <w:rsid w:val="00D809FE"/>
    <w:rsid w:val="00DB1745"/>
    <w:rsid w:val="00DB5811"/>
    <w:rsid w:val="00DC2718"/>
    <w:rsid w:val="00DC370E"/>
    <w:rsid w:val="00DC6D75"/>
    <w:rsid w:val="00DD03C7"/>
    <w:rsid w:val="00DD0585"/>
    <w:rsid w:val="00DD4638"/>
    <w:rsid w:val="00DD67FD"/>
    <w:rsid w:val="00DD7C3E"/>
    <w:rsid w:val="00DE0367"/>
    <w:rsid w:val="00DE3A5E"/>
    <w:rsid w:val="00DE5042"/>
    <w:rsid w:val="00DF19AF"/>
    <w:rsid w:val="00DF1B1C"/>
    <w:rsid w:val="00DF2A3F"/>
    <w:rsid w:val="00DF752D"/>
    <w:rsid w:val="00E06F9F"/>
    <w:rsid w:val="00E13319"/>
    <w:rsid w:val="00E13FC8"/>
    <w:rsid w:val="00E15F1F"/>
    <w:rsid w:val="00E212AB"/>
    <w:rsid w:val="00E2182B"/>
    <w:rsid w:val="00E3664B"/>
    <w:rsid w:val="00E4504E"/>
    <w:rsid w:val="00E46905"/>
    <w:rsid w:val="00E515B8"/>
    <w:rsid w:val="00E60D8A"/>
    <w:rsid w:val="00E6173B"/>
    <w:rsid w:val="00E63B3A"/>
    <w:rsid w:val="00E66EEB"/>
    <w:rsid w:val="00E709DF"/>
    <w:rsid w:val="00E7610B"/>
    <w:rsid w:val="00E7710F"/>
    <w:rsid w:val="00E81D6C"/>
    <w:rsid w:val="00E849B3"/>
    <w:rsid w:val="00EA6A94"/>
    <w:rsid w:val="00EC460B"/>
    <w:rsid w:val="00EC7EB1"/>
    <w:rsid w:val="00ED0E33"/>
    <w:rsid w:val="00ED1020"/>
    <w:rsid w:val="00ED5553"/>
    <w:rsid w:val="00ED7502"/>
    <w:rsid w:val="00EE3E3B"/>
    <w:rsid w:val="00EE7EC0"/>
    <w:rsid w:val="00EF1418"/>
    <w:rsid w:val="00F009A5"/>
    <w:rsid w:val="00F01B58"/>
    <w:rsid w:val="00F05994"/>
    <w:rsid w:val="00F11F89"/>
    <w:rsid w:val="00F217B0"/>
    <w:rsid w:val="00F22EFB"/>
    <w:rsid w:val="00F34EFC"/>
    <w:rsid w:val="00F4701E"/>
    <w:rsid w:val="00F477F0"/>
    <w:rsid w:val="00F551E1"/>
    <w:rsid w:val="00F57574"/>
    <w:rsid w:val="00F65AC6"/>
    <w:rsid w:val="00F72D43"/>
    <w:rsid w:val="00F75B9A"/>
    <w:rsid w:val="00F77C3D"/>
    <w:rsid w:val="00F8677F"/>
    <w:rsid w:val="00F87781"/>
    <w:rsid w:val="00F91A47"/>
    <w:rsid w:val="00F97B56"/>
    <w:rsid w:val="00FA3207"/>
    <w:rsid w:val="00FA5C68"/>
    <w:rsid w:val="00FC17B9"/>
    <w:rsid w:val="00FC77AA"/>
    <w:rsid w:val="00FD0243"/>
    <w:rsid w:val="00FD48E9"/>
    <w:rsid w:val="00FE402C"/>
    <w:rsid w:val="00FE5D44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1F57773"/>
  <w15:docId w15:val="{FCCC3279-3946-445D-A98B-0F239057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17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Tekstpodstawowy"/>
    <w:link w:val="Nagwek3Znak"/>
    <w:semiHidden/>
    <w:unhideWhenUsed/>
    <w:qFormat/>
    <w:rsid w:val="0064547E"/>
    <w:pPr>
      <w:keepNext/>
      <w:numPr>
        <w:ilvl w:val="2"/>
        <w:numId w:val="2"/>
      </w:numPr>
      <w:suppressAutoHyphens/>
      <w:spacing w:after="0" w:line="360" w:lineRule="auto"/>
      <w:ind w:firstLine="5400"/>
      <w:jc w:val="both"/>
      <w:outlineLvl w:val="2"/>
    </w:pPr>
    <w:rPr>
      <w:rFonts w:ascii="Arial" w:eastAsia="Times New Roman" w:hAnsi="Arial" w:cs="Arial"/>
      <w:b/>
      <w:bCs/>
      <w:i/>
      <w:iCs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81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2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2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2A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2A5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semiHidden/>
    <w:rsid w:val="0064547E"/>
    <w:rPr>
      <w:rFonts w:ascii="Arial" w:eastAsia="Times New Roman" w:hAnsi="Arial" w:cs="Arial"/>
      <w:b/>
      <w:bCs/>
      <w:i/>
      <w:iCs/>
      <w:szCs w:val="24"/>
      <w:lang w:eastAsia="ar-SA"/>
    </w:rPr>
  </w:style>
  <w:style w:type="paragraph" w:customStyle="1" w:styleId="MNWbodychoragiewka">
    <w:name w:val="MNW_body_choragiewka"/>
    <w:basedOn w:val="Normalny"/>
    <w:rsid w:val="0064547E"/>
    <w:pPr>
      <w:tabs>
        <w:tab w:val="left" w:pos="10773"/>
      </w:tabs>
      <w:suppressAutoHyphens/>
      <w:spacing w:after="0" w:line="240" w:lineRule="auto"/>
      <w:ind w:left="3544"/>
    </w:pPr>
    <w:rPr>
      <w:rFonts w:ascii="Arial" w:eastAsia="MS Mincho" w:hAnsi="Arial" w:cs="Arial"/>
      <w:color w:val="CD003A"/>
      <w:sz w:val="21"/>
      <w:szCs w:val="21"/>
      <w:lang w:val="en-GB"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54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547E"/>
  </w:style>
  <w:style w:type="paragraph" w:styleId="Nagwek">
    <w:name w:val="header"/>
    <w:basedOn w:val="Normalny"/>
    <w:link w:val="NagwekZnak"/>
    <w:unhideWhenUsed/>
    <w:rsid w:val="00E8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D6C"/>
  </w:style>
  <w:style w:type="paragraph" w:styleId="Stopka">
    <w:name w:val="footer"/>
    <w:basedOn w:val="Normalny"/>
    <w:link w:val="StopkaZnak"/>
    <w:unhideWhenUsed/>
    <w:rsid w:val="00E8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D6C"/>
  </w:style>
  <w:style w:type="character" w:styleId="Uwydatnienie">
    <w:name w:val="Emphasis"/>
    <w:basedOn w:val="Domylnaczcionkaakapitu"/>
    <w:uiPriority w:val="20"/>
    <w:qFormat/>
    <w:rsid w:val="00453606"/>
    <w:rPr>
      <w:i/>
      <w:iCs/>
    </w:rPr>
  </w:style>
  <w:style w:type="character" w:customStyle="1" w:styleId="Brak">
    <w:name w:val="Brak"/>
    <w:rsid w:val="0043503C"/>
  </w:style>
  <w:style w:type="paragraph" w:customStyle="1" w:styleId="Normalny1">
    <w:name w:val="Normalny1"/>
    <w:rsid w:val="0043503C"/>
    <w:rPr>
      <w:rFonts w:ascii="Calibri" w:eastAsia="Arial Unicode MS" w:hAnsi="Calibri" w:cs="Arial Unicode MS"/>
      <w:color w:val="000000"/>
      <w:u w:color="000000"/>
      <w:lang w:val="en-US" w:eastAsia="pl-PL"/>
    </w:rPr>
  </w:style>
  <w:style w:type="paragraph" w:styleId="Akapitzlist">
    <w:name w:val="List Paragraph"/>
    <w:basedOn w:val="Normalny"/>
    <w:uiPriority w:val="34"/>
    <w:qFormat/>
    <w:rsid w:val="005E22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D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D0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5D04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FC17B9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017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prawka">
    <w:name w:val="Revision"/>
    <w:hidden/>
    <w:uiPriority w:val="99"/>
    <w:semiHidden/>
    <w:rsid w:val="00731E56"/>
    <w:pPr>
      <w:spacing w:after="0" w:line="240" w:lineRule="auto"/>
    </w:pPr>
  </w:style>
  <w:style w:type="character" w:customStyle="1" w:styleId="x4k7w5x">
    <w:name w:val="x4k7w5x"/>
    <w:basedOn w:val="Domylnaczcionkaakapitu"/>
    <w:rsid w:val="00027294"/>
  </w:style>
  <w:style w:type="paragraph" w:customStyle="1" w:styleId="xat24cr">
    <w:name w:val="xat24cr"/>
    <w:basedOn w:val="Normalny"/>
    <w:rsid w:val="00E06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6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5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8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4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Pogorzelski</dc:creator>
  <cp:lastModifiedBy>Zuzanna Tartanus</cp:lastModifiedBy>
  <cp:revision>2</cp:revision>
  <cp:lastPrinted>2023-01-23T13:17:00Z</cp:lastPrinted>
  <dcterms:created xsi:type="dcterms:W3CDTF">2023-05-08T07:40:00Z</dcterms:created>
  <dcterms:modified xsi:type="dcterms:W3CDTF">2023-05-08T07:40:00Z</dcterms:modified>
</cp:coreProperties>
</file>