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E13CA" w:rsidR="00D7371B" w:rsidRDefault="00D7371B" w14:paraId="6FF48533" w14:textId="77777777">
      <w:pPr>
        <w:spacing w:line="276" w:lineRule="auto"/>
        <w:jc w:val="both"/>
        <w:rPr>
          <w:lang w:val="en-GB"/>
        </w:rPr>
      </w:pPr>
    </w:p>
    <w:p w:rsidRPr="00FE13CA" w:rsidR="00D7371B" w:rsidRDefault="000812D0" w14:paraId="2908A5E0" w14:textId="31ABFF2A">
      <w:pPr>
        <w:spacing w:line="276" w:lineRule="auto"/>
        <w:jc w:val="both"/>
        <w:rPr>
          <w:rFonts w:ascii="Aptos" w:hAnsi="Aptos" w:eastAsia="Aptos" w:cs="Aptos"/>
          <w:b/>
          <w:bCs/>
          <w:sz w:val="28"/>
          <w:szCs w:val="28"/>
          <w:shd w:val="clear" w:color="auto" w:fill="FFFFFF"/>
          <w:lang w:val="en-GB"/>
        </w:rPr>
      </w:pPr>
      <w:r w:rsidRPr="00FE13CA">
        <w:rPr>
          <w:rFonts w:ascii="Aptos" w:hAnsi="Aptos" w:eastAsia="Aptos" w:cs="Aptos"/>
          <w:b/>
          <w:bCs/>
          <w:sz w:val="28"/>
          <w:szCs w:val="28"/>
          <w:shd w:val="clear" w:color="auto" w:fill="FFFFFF"/>
          <w:lang w:val="en-GB"/>
        </w:rPr>
        <w:t>“Colorganism” – Sainer’s first individual exhibition in Vienna.</w:t>
      </w:r>
    </w:p>
    <w:p w:rsidRPr="00FE13CA" w:rsidR="00D7371B" w:rsidRDefault="000812D0" w14:paraId="4BD03AB8" w14:textId="09A8BB93">
      <w:pPr>
        <w:spacing w:line="276" w:lineRule="auto"/>
        <w:jc w:val="both"/>
        <w:rPr>
          <w:rFonts w:ascii="Aptos" w:hAnsi="Aptos" w:eastAsia="Aptos" w:cs="Aptos"/>
          <w:b/>
          <w:bCs/>
          <w:lang w:val="en-GB"/>
        </w:rPr>
      </w:pPr>
      <w:r w:rsidRPr="00FE13CA">
        <w:rPr>
          <w:rFonts w:ascii="Aptos" w:hAnsi="Aptos" w:eastAsia="Aptos" w:cs="Aptos"/>
          <w:b/>
          <w:bCs/>
          <w:lang w:val="en-GB"/>
        </w:rPr>
        <w:t xml:space="preserve">The first solo exhibition of Sainer (Przemysław Blejzyk) in Austria </w:t>
      </w:r>
      <w:r w:rsidRPr="00FE13CA">
        <w:rPr>
          <w:rFonts w:ascii="Aptos" w:hAnsi="Aptos" w:eastAsia="Aptos" w:cs="Aptos"/>
          <w:b/>
          <w:bCs/>
          <w:sz w:val="20"/>
          <w:szCs w:val="20"/>
          <w:lang w:val="en-GB"/>
        </w:rPr>
        <w:t>–</w:t>
      </w:r>
      <w:r w:rsidRPr="00FE13CA">
        <w:rPr>
          <w:rFonts w:ascii="Aptos" w:hAnsi="Aptos" w:eastAsia="Aptos" w:cs="Aptos"/>
          <w:b/>
          <w:bCs/>
          <w:lang w:val="en-GB"/>
        </w:rPr>
        <w:t xml:space="preserve"> “Colorganism” – will open on 16 April 2025. Works combining painting and digital generative art will be presented at Vienna’s Künstlerhaus. This is yet another event organised by the Adam Mickiewicz Institute as part of international cultural programme of the Polish Presidency of the EU Council.</w:t>
      </w:r>
    </w:p>
    <w:p w:rsidRPr="00FE13CA" w:rsidR="00D7371B" w:rsidRDefault="000812D0" w14:paraId="0E699577" w14:textId="77777777">
      <w:pPr>
        <w:spacing w:before="240" w:line="276" w:lineRule="auto"/>
        <w:jc w:val="both"/>
        <w:rPr>
          <w:rFonts w:ascii="Aptos" w:hAnsi="Aptos" w:eastAsia="Aptos" w:cs="Aptos"/>
          <w:b/>
          <w:bCs/>
          <w:lang w:val="en-GB"/>
        </w:rPr>
      </w:pPr>
      <w:r w:rsidRPr="00FE13CA">
        <w:rPr>
          <w:rFonts w:ascii="Aptos" w:hAnsi="Aptos" w:eastAsia="Aptos" w:cs="Aptos"/>
          <w:b/>
          <w:bCs/>
          <w:lang w:val="en-GB"/>
        </w:rPr>
        <w:t>“Colorganism” – Harmony of forms and colours</w:t>
      </w:r>
    </w:p>
    <w:p w:rsidRPr="00FE13CA" w:rsidR="00D7371B" w:rsidRDefault="000812D0" w14:paraId="6C5EF609" w14:textId="5A0DC65E">
      <w:pPr>
        <w:spacing w:before="240" w:line="276" w:lineRule="auto"/>
        <w:jc w:val="both"/>
        <w:rPr>
          <w:rFonts w:ascii="Aptos" w:hAnsi="Aptos" w:eastAsia="Aptos" w:cs="Aptos"/>
          <w:lang w:val="en-GB"/>
        </w:rPr>
      </w:pPr>
      <w:r w:rsidRPr="00FE13CA">
        <w:rPr>
          <w:rFonts w:ascii="Aptos" w:hAnsi="Aptos"/>
          <w:lang w:val="en-GB"/>
        </w:rPr>
        <w:t>Przemys</w:t>
      </w:r>
      <w:r w:rsidR="00FE13CA">
        <w:rPr>
          <w:rFonts w:ascii="Aptos" w:hAnsi="Aptos"/>
          <w:lang w:val="en-GB"/>
        </w:rPr>
        <w:t>ł</w:t>
      </w:r>
      <w:r w:rsidRPr="00FE13CA">
        <w:rPr>
          <w:rFonts w:ascii="Aptos" w:hAnsi="Aptos"/>
          <w:lang w:val="en-GB"/>
        </w:rPr>
        <w:t>aw</w:t>
      </w:r>
      <w:r w:rsidRPr="00FE13CA">
        <w:rPr>
          <w:rFonts w:ascii="Arial" w:hAnsi="Arial"/>
          <w:lang w:val="en-GB"/>
        </w:rPr>
        <w:t> </w:t>
      </w:r>
      <w:r w:rsidRPr="00FE13CA">
        <w:rPr>
          <w:rFonts w:ascii="Aptos" w:hAnsi="Aptos"/>
          <w:lang w:val="en-GB"/>
        </w:rPr>
        <w:t>Blejzyk (Sainer)</w:t>
      </w:r>
      <w:r w:rsidRPr="00FE13CA">
        <w:rPr>
          <w:rFonts w:ascii="Arial" w:hAnsi="Arial"/>
          <w:lang w:val="en-GB"/>
        </w:rPr>
        <w:t> </w:t>
      </w:r>
      <w:r w:rsidRPr="00FE13CA">
        <w:rPr>
          <w:rFonts w:ascii="Aptos" w:hAnsi="Aptos"/>
          <w:lang w:val="en-GB"/>
        </w:rPr>
        <w:t>transcends traditional notions of composition and space, treating his works as pieces of a larger puzzle in which the viewer becomes the central point.</w:t>
      </w:r>
      <w:r w:rsidRPr="00FE13CA">
        <w:rPr>
          <w:rFonts w:ascii="Arial" w:hAnsi="Arial"/>
          <w:lang w:val="en-GB"/>
        </w:rPr>
        <w:t> </w:t>
      </w:r>
      <w:r w:rsidRPr="00FE13CA">
        <w:rPr>
          <w:rFonts w:ascii="Aptos" w:hAnsi="Aptos"/>
          <w:lang w:val="en-GB"/>
        </w:rPr>
        <w:t>Immersed in a kaleidoscope of forms and colours, the viewer moves through the exhibition guided by colour – the main narrator and element cementing the entire exhibition. The colours create dynamic compositional loops, guiding observers’ gaze between the works, and their relationships build an intricate mesh of visual connections,</w:t>
      </w:r>
      <w:r w:rsidRPr="00FE13CA">
        <w:rPr>
          <w:rFonts w:ascii="Arial" w:hAnsi="Arial"/>
          <w:lang w:val="en-GB"/>
        </w:rPr>
        <w:t> </w:t>
      </w:r>
      <w:r w:rsidRPr="00FE13CA">
        <w:rPr>
          <w:rFonts w:ascii="Aptos" w:hAnsi="Aptos"/>
          <w:lang w:val="en-GB"/>
        </w:rPr>
        <w:t>thus the title</w:t>
      </w:r>
      <w:r w:rsidRPr="00FE13CA">
        <w:rPr>
          <w:rFonts w:ascii="Arial" w:hAnsi="Arial"/>
          <w:lang w:val="en-GB"/>
        </w:rPr>
        <w:t> </w:t>
      </w:r>
      <w:r w:rsidRPr="00FE13CA">
        <w:rPr>
          <w:rFonts w:ascii="Aptos" w:hAnsi="Aptos"/>
          <w:lang w:val="en-GB"/>
        </w:rPr>
        <w:t>“Colorganism”. The entire exhibition is</w:t>
      </w:r>
      <w:r w:rsidRPr="00FE13CA">
        <w:rPr>
          <w:rFonts w:ascii="Arial" w:hAnsi="Arial"/>
          <w:lang w:val="en-GB"/>
        </w:rPr>
        <w:t xml:space="preserve"> </w:t>
      </w:r>
      <w:r w:rsidRPr="00FE13CA">
        <w:rPr>
          <w:rFonts w:ascii="Aptos" w:hAnsi="Aptos"/>
          <w:lang w:val="en-GB"/>
        </w:rPr>
        <w:t xml:space="preserve">a unique attempt at showing art as a living and pulsating organism. In this artistic ecosystem, no image functions in isolation – each of them coexists with the others, creating a complex, harmonious whole. </w:t>
      </w:r>
    </w:p>
    <w:p w:rsidRPr="00FE13CA" w:rsidR="00D7371B" w:rsidRDefault="000812D0" w14:paraId="1211AAAA" w14:textId="77777777">
      <w:pPr>
        <w:spacing w:before="240" w:line="276" w:lineRule="auto"/>
        <w:jc w:val="both"/>
        <w:rPr>
          <w:rFonts w:ascii="Aptos" w:hAnsi="Aptos" w:eastAsia="Aptos" w:cs="Aptos"/>
          <w:lang w:val="en-GB"/>
        </w:rPr>
      </w:pPr>
      <w:r w:rsidRPr="00FE13CA">
        <w:rPr>
          <w:rFonts w:ascii="Aptos" w:hAnsi="Aptos" w:eastAsia="Aptos" w:cs="Aptos"/>
          <w:lang w:val="en-GB"/>
        </w:rPr>
        <w:t>Sainer’s works cannot be confined within the established boundaries of the artistic medium. Combining painting and digital generative art, the artist creates multi-element structures that blur the distinction between static and dynamic, analogue and digital. The interpenetration of these worlds creates an impression of constant movement and changeability. In doing so, Blejzyk studies the relationship between form and time, exploring how a static work of art can evolve before the viewer’s eyes. </w:t>
      </w:r>
    </w:p>
    <w:p w:rsidRPr="00FE13CA" w:rsidR="00D7371B" w:rsidRDefault="000812D0" w14:paraId="4ACCE4BE" w14:textId="77777777">
      <w:pPr>
        <w:spacing w:before="240" w:line="276" w:lineRule="auto"/>
        <w:jc w:val="both"/>
        <w:rPr>
          <w:rFonts w:ascii="Aptos" w:hAnsi="Aptos" w:eastAsia="Aptos" w:cs="Aptos"/>
          <w:b/>
          <w:bCs/>
          <w:lang w:val="en-GB"/>
        </w:rPr>
      </w:pPr>
      <w:r w:rsidRPr="00FE13CA">
        <w:rPr>
          <w:rFonts w:ascii="Aptos" w:hAnsi="Aptos" w:eastAsia="Aptos" w:cs="Aptos"/>
          <w:b/>
          <w:bCs/>
          <w:lang w:val="en-GB"/>
        </w:rPr>
        <w:t>Research background of Sainer’s artistic practice</w:t>
      </w:r>
    </w:p>
    <w:p w:rsidRPr="00FE13CA" w:rsidR="00D7371B" w:rsidRDefault="000812D0" w14:paraId="31703493" w14:textId="2E468AAB">
      <w:pPr>
        <w:spacing w:line="276" w:lineRule="auto"/>
        <w:jc w:val="both"/>
        <w:rPr>
          <w:rFonts w:ascii="Aptos" w:hAnsi="Aptos" w:eastAsia="Aptos" w:cs="Aptos"/>
          <w:lang w:val="en-GB"/>
        </w:rPr>
      </w:pPr>
      <w:r w:rsidRPr="00FE13CA">
        <w:rPr>
          <w:rFonts w:ascii="Aptos" w:hAnsi="Aptos" w:eastAsia="Aptos" w:cs="Aptos"/>
          <w:lang w:val="en-GB"/>
        </w:rPr>
        <w:t>Przemys</w:t>
      </w:r>
      <w:r w:rsidR="00FE13CA">
        <w:rPr>
          <w:rFonts w:ascii="Aptos" w:hAnsi="Aptos" w:eastAsia="Aptos" w:cs="Aptos"/>
          <w:lang w:val="en-GB"/>
        </w:rPr>
        <w:t>ł</w:t>
      </w:r>
      <w:r w:rsidRPr="00FE13CA">
        <w:rPr>
          <w:rFonts w:ascii="Aptos" w:hAnsi="Aptos" w:eastAsia="Aptos" w:cs="Aptos"/>
          <w:lang w:val="en-GB"/>
        </w:rPr>
        <w:t>aw Blejzyk (Sainer) is a graduate of the Faculty of Graphic Arts at the Academy of Fine Arts in</w:t>
      </w:r>
      <w:r w:rsidR="00AC7965">
        <w:rPr>
          <w:rFonts w:ascii="Aptos" w:hAnsi="Aptos" w:eastAsia="Aptos" w:cs="Aptos"/>
          <w:lang w:val="en-GB"/>
        </w:rPr>
        <w:t xml:space="preserve"> Łódź</w:t>
      </w:r>
      <w:r w:rsidRPr="00FE13CA">
        <w:rPr>
          <w:rFonts w:ascii="Aptos" w:hAnsi="Aptos" w:eastAsia="Aptos" w:cs="Aptos"/>
          <w:lang w:val="en-GB"/>
        </w:rPr>
        <w:t xml:space="preserve">. An important part of his art practice is the study and development of formal processes found in painting, murals, and digital art. The artist explores the mechanisms of nature and landscape representations to create multi-element compositions that seek new ways of representing reality in the visual arts. </w:t>
      </w:r>
    </w:p>
    <w:p w:rsidRPr="00FE13CA" w:rsidR="00D7371B" w:rsidRDefault="000812D0" w14:paraId="389DC64B" w14:textId="577D1B32">
      <w:pPr>
        <w:spacing w:line="276" w:lineRule="auto"/>
        <w:jc w:val="both"/>
        <w:rPr>
          <w:rFonts w:ascii="Aptos" w:hAnsi="Aptos" w:eastAsia="Aptos" w:cs="Aptos"/>
          <w:lang w:val="en-GB"/>
        </w:rPr>
      </w:pPr>
      <w:r w:rsidRPr="00FE13CA">
        <w:rPr>
          <w:rFonts w:ascii="Aptos" w:hAnsi="Aptos" w:eastAsia="Aptos" w:cs="Aptos"/>
          <w:lang w:val="en-GB"/>
        </w:rPr>
        <w:t>Blejzyk offers a contemporary interpretation of the fundamental concepts of vision and perception, developed by W</w:t>
      </w:r>
      <w:r w:rsidR="00AC7965">
        <w:rPr>
          <w:rFonts w:ascii="Aptos" w:hAnsi="Aptos" w:eastAsia="Aptos" w:cs="Aptos"/>
          <w:lang w:val="en-GB"/>
        </w:rPr>
        <w:t>ł</w:t>
      </w:r>
      <w:r w:rsidRPr="00FE13CA">
        <w:rPr>
          <w:rFonts w:ascii="Aptos" w:hAnsi="Aptos" w:eastAsia="Aptos" w:cs="Aptos"/>
          <w:lang w:val="en-GB"/>
        </w:rPr>
        <w:t>adys</w:t>
      </w:r>
      <w:r w:rsidR="00AC7965">
        <w:rPr>
          <w:rFonts w:ascii="Aptos" w:hAnsi="Aptos" w:eastAsia="Aptos" w:cs="Aptos"/>
          <w:lang w:val="en-GB"/>
        </w:rPr>
        <w:t>ł</w:t>
      </w:r>
      <w:r w:rsidRPr="00FE13CA">
        <w:rPr>
          <w:rFonts w:ascii="Aptos" w:hAnsi="Aptos" w:eastAsia="Aptos" w:cs="Aptos"/>
          <w:lang w:val="en-GB"/>
        </w:rPr>
        <w:t>aw Strzemi</w:t>
      </w:r>
      <w:r w:rsidR="00AC7965">
        <w:rPr>
          <w:rFonts w:ascii="Aptos" w:hAnsi="Aptos" w:eastAsia="Aptos" w:cs="Aptos"/>
          <w:lang w:val="en-GB"/>
        </w:rPr>
        <w:t>ń</w:t>
      </w:r>
      <w:r w:rsidRPr="00FE13CA">
        <w:rPr>
          <w:rFonts w:ascii="Aptos" w:hAnsi="Aptos" w:eastAsia="Aptos" w:cs="Aptos"/>
          <w:lang w:val="en-GB"/>
        </w:rPr>
        <w:t xml:space="preserve">ski and Wassily Kandinsky. He draws on their theoretical considerations and artistic practice, exploring colour and form as autonomous means of expression and examining the relationship between art and the viewer’s evolving perception of it. </w:t>
      </w:r>
    </w:p>
    <w:p w:rsidRPr="00FE13CA" w:rsidR="00D7371B" w:rsidRDefault="000812D0" w14:paraId="17CCEB63" w14:textId="70A44196">
      <w:pPr>
        <w:spacing w:line="276" w:lineRule="auto"/>
        <w:jc w:val="both"/>
        <w:rPr>
          <w:rFonts w:ascii="Aptos" w:hAnsi="Aptos" w:eastAsia="Aptos" w:cs="Aptos"/>
          <w:lang w:val="en-GB"/>
        </w:rPr>
      </w:pPr>
      <w:r w:rsidRPr="00FE13CA">
        <w:rPr>
          <w:rFonts w:ascii="Aptos" w:hAnsi="Aptos" w:eastAsia="Aptos" w:cs="Aptos"/>
          <w:lang w:val="en-GB"/>
        </w:rPr>
        <w:t xml:space="preserve">Kandinsky introduced the idea of art as a language of pure expression. He viewed form, line, point, and colour as independent entities capable of building abstract harmony. Blejzyk develops this concept by exploring the formal aspects of painting. The colours in his works pulsate, intermingle, and reinforce one another, thus creating dynamic, multi-level visual structures. </w:t>
      </w:r>
    </w:p>
    <w:p w:rsidR="00F76F20" w:rsidRDefault="00F76F20" w14:paraId="13F372D9" w14:textId="77777777">
      <w:pPr>
        <w:spacing w:line="276" w:lineRule="auto"/>
        <w:jc w:val="both"/>
        <w:rPr>
          <w:rFonts w:ascii="Aptos" w:hAnsi="Aptos"/>
          <w:lang w:val="en-GB"/>
        </w:rPr>
      </w:pPr>
    </w:p>
    <w:p w:rsidR="00F76F20" w:rsidRDefault="00F76F20" w14:paraId="266088A3" w14:textId="77777777">
      <w:pPr>
        <w:spacing w:line="276" w:lineRule="auto"/>
        <w:jc w:val="both"/>
        <w:rPr>
          <w:rFonts w:ascii="Aptos" w:hAnsi="Aptos"/>
          <w:lang w:val="en-GB"/>
        </w:rPr>
      </w:pPr>
    </w:p>
    <w:p w:rsidRPr="00FE13CA" w:rsidR="00D7371B" w:rsidRDefault="000812D0" w14:paraId="2B6EFB06" w14:textId="7D89B137">
      <w:pPr>
        <w:spacing w:line="276" w:lineRule="auto"/>
        <w:jc w:val="both"/>
        <w:rPr>
          <w:rFonts w:ascii="Aptos" w:hAnsi="Aptos" w:eastAsia="Aptos" w:cs="Aptos"/>
          <w:lang w:val="en-GB"/>
        </w:rPr>
      </w:pPr>
      <w:r w:rsidRPr="00FE13CA">
        <w:rPr>
          <w:rFonts w:ascii="Aptos" w:hAnsi="Aptos"/>
          <w:lang w:val="en-GB"/>
        </w:rPr>
        <w:t>Strzemi</w:t>
      </w:r>
      <w:r w:rsidR="00AC7965">
        <w:rPr>
          <w:rFonts w:ascii="Aptos" w:hAnsi="Aptos"/>
          <w:lang w:val="en-GB"/>
        </w:rPr>
        <w:t>ń</w:t>
      </w:r>
      <w:r w:rsidRPr="00FE13CA">
        <w:rPr>
          <w:rFonts w:ascii="Aptos" w:hAnsi="Aptos"/>
          <w:lang w:val="en-GB"/>
        </w:rPr>
        <w:t>ski, studying the historical evolution of vision, recognised that perception changes with the progress of civilisation, technology, and culture. Blejzyk addresses this reflection by analysing the contemporary visual experience</w:t>
      </w:r>
      <w:r w:rsidRPr="00FE13CA">
        <w:rPr>
          <w:rFonts w:ascii="Arial" w:hAnsi="Arial"/>
          <w:lang w:val="en-GB"/>
        </w:rPr>
        <w:t> </w:t>
      </w:r>
      <w:r w:rsidRPr="00FE13CA">
        <w:rPr>
          <w:rFonts w:ascii="Aptos" w:hAnsi="Aptos"/>
          <w:lang w:val="en-GB"/>
        </w:rPr>
        <w:t>at a time when we are surrounded by screens, large numbers of images, and digital media on a daily basis. He is looking for a painting language that not only addresses this new reality, but also enters into a dialogue with it, redefining the relationship between traditional painting matter and contemporary means of expression.</w:t>
      </w:r>
    </w:p>
    <w:p w:rsidRPr="00FE13CA" w:rsidR="00D7371B" w:rsidP="1CEC6146" w:rsidRDefault="000812D0" w14:paraId="5BA0E8A6" w14:textId="6C43A879">
      <w:pPr>
        <w:spacing w:line="276" w:lineRule="auto"/>
        <w:jc w:val="both"/>
        <w:rPr>
          <w:rFonts w:ascii="Aptos" w:hAnsi="Aptos" w:eastAsia="Aptos" w:cs="Aptos"/>
          <w:b w:val="1"/>
          <w:bCs w:val="1"/>
          <w:lang w:val="en-GB"/>
        </w:rPr>
      </w:pPr>
      <w:r w:rsidRPr="1CEC6146" w:rsidR="000812D0">
        <w:rPr>
          <w:rFonts w:ascii="Aptos" w:hAnsi="Aptos" w:eastAsia="Aptos" w:cs="Aptos"/>
          <w:b w:val="1"/>
          <w:bCs w:val="1"/>
          <w:lang w:val="en-GB"/>
        </w:rPr>
        <w:t>“</w:t>
      </w:r>
      <w:r w:rsidRPr="1CEC6146" w:rsidR="000812D0">
        <w:rPr>
          <w:rFonts w:ascii="Aptos" w:hAnsi="Aptos" w:eastAsia="Aptos" w:cs="Aptos"/>
          <w:b w:val="1"/>
          <w:bCs w:val="1"/>
          <w:lang w:val="en-GB"/>
        </w:rPr>
        <w:t>Colorganism</w:t>
      </w:r>
      <w:r w:rsidRPr="1CEC6146" w:rsidR="000812D0">
        <w:rPr>
          <w:rFonts w:ascii="Aptos" w:hAnsi="Aptos" w:eastAsia="Aptos" w:cs="Aptos"/>
          <w:b w:val="1"/>
          <w:bCs w:val="1"/>
          <w:lang w:val="en-GB"/>
        </w:rPr>
        <w:t xml:space="preserve">” exhibition at the </w:t>
      </w:r>
      <w:r w:rsidRPr="1CEC6146" w:rsidR="000812D0">
        <w:rPr>
          <w:rFonts w:ascii="Aptos" w:hAnsi="Aptos" w:eastAsia="Aptos" w:cs="Aptos"/>
          <w:b w:val="1"/>
          <w:bCs w:val="1"/>
          <w:lang w:val="en-GB"/>
        </w:rPr>
        <w:t>Künstlerhaus</w:t>
      </w:r>
      <w:r w:rsidRPr="1CEC6146" w:rsidR="000812D0">
        <w:rPr>
          <w:rFonts w:ascii="Aptos" w:hAnsi="Aptos" w:eastAsia="Aptos" w:cs="Aptos"/>
          <w:b w:val="1"/>
          <w:bCs w:val="1"/>
          <w:lang w:val="en-GB"/>
        </w:rPr>
        <w:t xml:space="preserve"> in Vienna will be open to the public until 27 April 2025. Its curator is Agata Abramowicz. The exhibition was organised in cooperation with the </w:t>
      </w:r>
      <w:r w:rsidRPr="1CEC6146" w:rsidR="000812D0">
        <w:rPr>
          <w:rFonts w:ascii="Aptos" w:hAnsi="Aptos" w:eastAsia="Aptos" w:cs="Aptos"/>
          <w:b w:val="1"/>
          <w:bCs w:val="1"/>
          <w:lang w:val="en-GB"/>
        </w:rPr>
        <w:t>Künstlerhaus</w:t>
      </w:r>
      <w:r w:rsidRPr="1CEC6146" w:rsidR="000812D0">
        <w:rPr>
          <w:rFonts w:ascii="Aptos" w:hAnsi="Aptos" w:eastAsia="Aptos" w:cs="Aptos"/>
          <w:b w:val="1"/>
          <w:bCs w:val="1"/>
          <w:lang w:val="en-GB"/>
        </w:rPr>
        <w:t xml:space="preserve"> in Vienna</w:t>
      </w:r>
      <w:r w:rsidRPr="1CEC6146" w:rsidR="3C18A1C3">
        <w:rPr>
          <w:rFonts w:ascii="Aptos" w:hAnsi="Aptos" w:eastAsia="Aptos" w:cs="Aptos"/>
          <w:b w:val="1"/>
          <w:bCs w:val="1"/>
          <w:lang w:val="en-GB"/>
        </w:rPr>
        <w:t>,</w:t>
      </w:r>
      <w:r w:rsidRPr="1CEC6146" w:rsidR="000812D0">
        <w:rPr>
          <w:rFonts w:ascii="Aptos" w:hAnsi="Aptos" w:eastAsia="Aptos" w:cs="Aptos"/>
          <w:b w:val="1"/>
          <w:bCs w:val="1"/>
          <w:lang w:val="en-GB"/>
        </w:rPr>
        <w:t xml:space="preserve"> the National Museum in Gda</w:t>
      </w:r>
      <w:r w:rsidRPr="1CEC6146" w:rsidR="000812D0">
        <w:rPr>
          <w:rFonts w:ascii="Aptos" w:hAnsi="Aptos" w:eastAsia="Aptos" w:cs="Aptos"/>
          <w:b w:val="1"/>
          <w:bCs w:val="1"/>
          <w:lang w:val="en-GB"/>
        </w:rPr>
        <w:t>ń</w:t>
      </w:r>
      <w:r w:rsidRPr="1CEC6146" w:rsidR="000812D0">
        <w:rPr>
          <w:rFonts w:ascii="Aptos" w:hAnsi="Aptos" w:eastAsia="Aptos" w:cs="Aptos"/>
          <w:b w:val="1"/>
          <w:bCs w:val="1"/>
          <w:lang w:val="en-GB"/>
        </w:rPr>
        <w:t>sk</w:t>
      </w:r>
      <w:r w:rsidRPr="1CEC6146" w:rsidR="0E27F448">
        <w:rPr>
          <w:rFonts w:ascii="Aptos" w:hAnsi="Aptos" w:eastAsia="Aptos" w:cs="Aptos"/>
          <w:b w:val="1"/>
          <w:bCs w:val="1"/>
          <w:lang w:val="en-GB"/>
        </w:rPr>
        <w:t>, the Embassy of the Republic of Poland and the Polish Institute in Vienn</w:t>
      </w:r>
      <w:r w:rsidRPr="1CEC6146" w:rsidR="0D08A774">
        <w:rPr>
          <w:rFonts w:ascii="Aptos" w:hAnsi="Aptos" w:eastAsia="Aptos" w:cs="Aptos"/>
          <w:b w:val="1"/>
          <w:bCs w:val="1"/>
          <w:lang w:val="en-GB"/>
        </w:rPr>
        <w:t>a.</w:t>
      </w:r>
    </w:p>
    <w:p w:rsidRPr="00FE13CA" w:rsidR="00D7371B" w:rsidRDefault="000812D0" w14:paraId="470A0F7B" w14:textId="77777777">
      <w:pPr>
        <w:spacing w:before="240" w:line="276" w:lineRule="auto"/>
        <w:jc w:val="both"/>
        <w:rPr>
          <w:rFonts w:ascii="Aptos" w:hAnsi="Aptos" w:eastAsia="Aptos" w:cs="Aptos"/>
          <w:b/>
          <w:bCs/>
          <w:lang w:val="en-GB"/>
        </w:rPr>
      </w:pPr>
      <w:r w:rsidRPr="00FE13CA">
        <w:rPr>
          <w:rFonts w:ascii="Aptos" w:hAnsi="Aptos" w:eastAsia="Aptos" w:cs="Aptos"/>
          <w:b/>
          <w:bCs/>
          <w:lang w:val="en-GB"/>
        </w:rPr>
        <w:t>Visual and performative arts as part of the international cultural programme of the Polish Presidency of the Council of the European Union 2025</w:t>
      </w:r>
    </w:p>
    <w:p w:rsidRPr="00FE13CA" w:rsidR="00D7371B" w:rsidRDefault="000812D0" w14:paraId="6800C017" w14:textId="23C8E94C">
      <w:pPr>
        <w:spacing w:line="276" w:lineRule="auto"/>
        <w:jc w:val="both"/>
        <w:rPr>
          <w:rFonts w:ascii="Aptos" w:hAnsi="Aptos" w:eastAsia="Aptos" w:cs="Aptos"/>
          <w:lang w:val="en-GB"/>
        </w:rPr>
      </w:pPr>
      <w:r w:rsidRPr="00FE13CA">
        <w:rPr>
          <w:rFonts w:ascii="Aptos" w:hAnsi="Aptos" w:eastAsia="Aptos" w:cs="Aptos"/>
          <w:lang w:val="en-GB"/>
        </w:rPr>
        <w:t>The exhibition “Colorganism” by Sainer (Przemysław Blejzyk) is part of international cultural programme of the Polish Presidency of the Council of the European Union 2025. The programme, organised by the Adam Mickiewicz Institute under the slogan “Culture Sparks Unity”, aims at promoting the idea of solidarity and international cooperation.</w:t>
      </w:r>
      <w:r w:rsidR="00FE13CA">
        <w:rPr>
          <w:rFonts w:ascii="Aptos" w:hAnsi="Aptos" w:eastAsia="Aptos" w:cs="Aptos"/>
          <w:lang w:val="en-GB"/>
        </w:rPr>
        <w:t xml:space="preserve"> </w:t>
      </w:r>
      <w:r w:rsidRPr="00FE13CA">
        <w:rPr>
          <w:rFonts w:ascii="Aptos" w:hAnsi="Aptos" w:eastAsia="Aptos" w:cs="Aptos"/>
          <w:lang w:val="en-GB"/>
        </w:rPr>
        <w:t>It presents the most interesting phenomena taking place on the contemporary Polish art scene, at the same time bringing new generation to the foreground. What other events in the field of visual arts will take place until end of June as part of the programme?</w:t>
      </w:r>
    </w:p>
    <w:p w:rsidRPr="00FE13CA" w:rsidR="00D7371B" w:rsidRDefault="000812D0" w14:paraId="7FD62D76" w14:textId="2BBA83BD">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 xml:space="preserve">14 </w:t>
      </w:r>
      <w:r w:rsidR="00C11500">
        <w:rPr>
          <w:rFonts w:ascii="Aptos" w:hAnsi="Aptos" w:eastAsia="Aptos" w:cs="Aptos"/>
          <w:b/>
          <w:bCs/>
          <w:lang w:val="en-GB"/>
        </w:rPr>
        <w:t>M</w:t>
      </w:r>
      <w:r w:rsidRPr="00FE13CA">
        <w:rPr>
          <w:rFonts w:ascii="Aptos" w:hAnsi="Aptos" w:eastAsia="Aptos" w:cs="Aptos"/>
          <w:b/>
          <w:bCs/>
          <w:lang w:val="en-GB"/>
        </w:rPr>
        <w:t xml:space="preserve">arch </w:t>
      </w:r>
      <w:r w:rsidR="00FE13CA">
        <w:rPr>
          <w:rFonts w:ascii="Aptos" w:hAnsi="Aptos" w:eastAsia="Aptos" w:cs="Aptos"/>
          <w:b/>
          <w:bCs/>
          <w:lang w:val="en-GB"/>
        </w:rPr>
        <w:t>–</w:t>
      </w:r>
      <w:r w:rsidRPr="00FE13CA">
        <w:rPr>
          <w:rFonts w:ascii="Aptos" w:hAnsi="Aptos" w:eastAsia="Aptos" w:cs="Aptos"/>
          <w:b/>
          <w:bCs/>
          <w:lang w:val="en-GB"/>
        </w:rPr>
        <w:t xml:space="preserve"> 29</w:t>
      </w:r>
      <w:r w:rsidRPr="00FE13CA">
        <w:rPr>
          <w:rFonts w:ascii="Aptos" w:hAnsi="Aptos" w:eastAsia="Aptos" w:cs="Aptos"/>
          <w:lang w:val="en-GB"/>
        </w:rPr>
        <w:t xml:space="preserve"> </w:t>
      </w:r>
      <w:r w:rsidRPr="00FE13CA">
        <w:rPr>
          <w:rFonts w:ascii="Aptos" w:hAnsi="Aptos" w:eastAsia="Aptos" w:cs="Aptos"/>
          <w:b/>
          <w:bCs/>
          <w:lang w:val="en-GB"/>
        </w:rPr>
        <w:t>June 2025</w:t>
      </w:r>
      <w:r w:rsidRPr="00C11500">
        <w:rPr>
          <w:rFonts w:ascii="Aptos" w:hAnsi="Aptos" w:eastAsia="Aptos" w:cs="Aptos"/>
          <w:b/>
          <w:bCs/>
          <w:lang w:val="en-GB"/>
        </w:rPr>
        <w:t>:</w:t>
      </w:r>
      <w:r w:rsidRPr="00FE13CA">
        <w:rPr>
          <w:rFonts w:ascii="Aptos" w:hAnsi="Aptos" w:eastAsia="Aptos" w:cs="Aptos"/>
          <w:lang w:val="en-GB"/>
        </w:rPr>
        <w:t xml:space="preserve"> (ACCOMPANYING PROGRAMME) Exhibition “Familiar Strangers”</w:t>
      </w:r>
      <w:r w:rsidRPr="00FE13CA">
        <w:rPr>
          <w:rFonts w:ascii="Aptos" w:hAnsi="Aptos" w:eastAsia="Aptos" w:cs="Aptos"/>
          <w:i/>
          <w:iCs/>
          <w:lang w:val="en-GB"/>
        </w:rPr>
        <w:t xml:space="preserve">, </w:t>
      </w:r>
      <w:r w:rsidRPr="00FE13CA">
        <w:rPr>
          <w:rFonts w:ascii="Aptos" w:hAnsi="Aptos" w:eastAsia="Aptos" w:cs="Aptos"/>
          <w:lang w:val="en-GB"/>
        </w:rPr>
        <w:t>curator: Joanna Warsza (Bozar Centre for Fine Arts, Brussels)</w:t>
      </w:r>
      <w:r w:rsidR="00FE13CA">
        <w:rPr>
          <w:rFonts w:ascii="Aptos" w:hAnsi="Aptos" w:eastAsia="Aptos" w:cs="Aptos"/>
          <w:lang w:val="en-GB"/>
        </w:rPr>
        <w:t>.</w:t>
      </w:r>
    </w:p>
    <w:p w:rsidRPr="00FE13CA" w:rsidR="00D7371B" w:rsidRDefault="000812D0" w14:paraId="569AF26A" w14:textId="338C7663">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27 March – 25 April 2025:</w:t>
      </w:r>
      <w:r w:rsidRPr="00FE13CA">
        <w:rPr>
          <w:rFonts w:ascii="Aptos" w:hAnsi="Aptos" w:eastAsia="Aptos" w:cs="Aptos"/>
          <w:lang w:val="en-GB"/>
        </w:rPr>
        <w:t xml:space="preserve"> Exhibition of Lia Dostlieva’s works “The Book of Long Objects” at the Polish Institute in Budapest (an event accompanying the exhibition “European Kinship, Eastern European Perspectives” at Robert Capa Contemporary Photography Center)</w:t>
      </w:r>
      <w:r w:rsidR="00FE13CA">
        <w:rPr>
          <w:rFonts w:ascii="Aptos" w:hAnsi="Aptos" w:eastAsia="Aptos" w:cs="Aptos"/>
          <w:lang w:val="en-GB"/>
        </w:rPr>
        <w:t>.</w:t>
      </w:r>
    </w:p>
    <w:p w:rsidRPr="00FE13CA" w:rsidR="00D7371B" w:rsidRDefault="000812D0" w14:paraId="1152B1BD" w14:textId="6D3208E7">
      <w:pPr>
        <w:numPr>
          <w:ilvl w:val="0"/>
          <w:numId w:val="2"/>
        </w:numPr>
        <w:spacing w:line="276" w:lineRule="auto"/>
        <w:jc w:val="both"/>
        <w:rPr>
          <w:rFonts w:ascii="Aptos" w:hAnsi="Aptos" w:eastAsia="Aptos" w:cs="Aptos"/>
          <w:lang w:val="en-GB"/>
        </w:rPr>
      </w:pPr>
      <w:r w:rsidRPr="00FE13CA">
        <w:rPr>
          <w:rFonts w:ascii="Aptos" w:hAnsi="Aptos" w:eastAsia="Aptos" w:cs="Aptos"/>
          <w:b/>
          <w:bCs/>
          <w:i/>
          <w:iCs/>
          <w:lang w:val="en-GB"/>
        </w:rPr>
        <w:t>27 – 29 March 2025:</w:t>
      </w:r>
      <w:r w:rsidRPr="00FE13CA">
        <w:rPr>
          <w:rFonts w:ascii="Aptos" w:hAnsi="Aptos" w:eastAsia="Aptos" w:cs="Aptos"/>
          <w:i/>
          <w:iCs/>
          <w:lang w:val="en-GB"/>
        </w:rPr>
        <w:t xml:space="preserve"> </w:t>
      </w:r>
      <w:r w:rsidRPr="00FE13CA">
        <w:rPr>
          <w:rFonts w:ascii="Aptos" w:hAnsi="Aptos" w:eastAsia="Aptos" w:cs="Aptos"/>
          <w:lang w:val="en-GB"/>
        </w:rPr>
        <w:t>“Expert’s Weekend” in Budapest (an event accompanying the exhibition “European Kinship, Eastern European Perspectives” at Robert Capa Contemporary Photography Center)</w:t>
      </w:r>
      <w:r w:rsidR="00FE13CA">
        <w:rPr>
          <w:rFonts w:ascii="Aptos" w:hAnsi="Aptos" w:eastAsia="Aptos" w:cs="Aptos"/>
          <w:lang w:val="en-GB"/>
        </w:rPr>
        <w:t>.</w:t>
      </w:r>
    </w:p>
    <w:p w:rsidRPr="00FE13CA" w:rsidR="00D7371B" w:rsidRDefault="000812D0" w14:paraId="2C796259"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 xml:space="preserve">2-5, 8-10 April: </w:t>
      </w:r>
      <w:r w:rsidRPr="00FE13CA">
        <w:rPr>
          <w:rFonts w:ascii="Aptos" w:hAnsi="Aptos" w:eastAsia="Aptos" w:cs="Aptos"/>
          <w:lang w:val="en-GB"/>
        </w:rPr>
        <w:t>Choreographic performance by Wojciech Grudziński “Teach Me Not” (Zodiak – Center for New Dance, Helsinki).</w:t>
      </w:r>
    </w:p>
    <w:p w:rsidRPr="00FE13CA" w:rsidR="00D7371B" w:rsidRDefault="000812D0" w14:paraId="47BEBD22"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 xml:space="preserve">4-5 April: </w:t>
      </w:r>
      <w:r w:rsidRPr="00FE13CA">
        <w:rPr>
          <w:rFonts w:ascii="Aptos" w:hAnsi="Aptos" w:eastAsia="Aptos" w:cs="Aptos"/>
          <w:lang w:val="en-GB"/>
        </w:rPr>
        <w:t>Mapping of Krzysztof Wodiczko as part of the series “Photography – More Than Reality. The Art of Imaging” (Festival in Lille).</w:t>
      </w:r>
    </w:p>
    <w:p w:rsidRPr="00FE13CA" w:rsidR="00D7371B" w:rsidRDefault="000812D0" w14:paraId="7B6AA228"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25-27 April 2025:</w:t>
      </w:r>
      <w:r w:rsidRPr="00FE13CA">
        <w:rPr>
          <w:rFonts w:ascii="Aptos" w:hAnsi="Aptos" w:eastAsia="Aptos" w:cs="Aptos"/>
          <w:lang w:val="en-GB"/>
        </w:rPr>
        <w:t xml:space="preserve"> “Unending love, or love dies, on repeat like it’s endless”, choreographed by Alex Baczyński-Jenkins as part of the series titled “Selected Polish Performances at European Theatre Festivals” (Réplika Teatro | Centro Internacional de Creación, Madrid).</w:t>
      </w:r>
    </w:p>
    <w:p w:rsidR="00D7371B" w:rsidRDefault="000812D0" w14:paraId="44DBCC72"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9 May – 30</w:t>
      </w:r>
      <w:r w:rsidRPr="00FE13CA">
        <w:rPr>
          <w:rFonts w:ascii="Aptos" w:hAnsi="Aptos" w:eastAsia="Aptos" w:cs="Aptos"/>
          <w:lang w:val="en-GB"/>
        </w:rPr>
        <w:t xml:space="preserve"> </w:t>
      </w:r>
      <w:r w:rsidRPr="00FE13CA">
        <w:rPr>
          <w:rFonts w:ascii="Aptos" w:hAnsi="Aptos" w:eastAsia="Aptos" w:cs="Aptos"/>
          <w:b/>
          <w:bCs/>
          <w:lang w:val="en-GB"/>
        </w:rPr>
        <w:t>June 2025</w:t>
      </w:r>
      <w:r w:rsidRPr="00C11500">
        <w:rPr>
          <w:rFonts w:ascii="Aptos" w:hAnsi="Aptos" w:eastAsia="Aptos" w:cs="Aptos"/>
          <w:b/>
          <w:bCs/>
          <w:lang w:val="en-GB"/>
        </w:rPr>
        <w:t>:</w:t>
      </w:r>
      <w:r w:rsidRPr="00FE13CA">
        <w:rPr>
          <w:rFonts w:ascii="Aptos" w:hAnsi="Aptos" w:eastAsia="Aptos" w:cs="Aptos"/>
          <w:lang w:val="en-GB"/>
        </w:rPr>
        <w:t xml:space="preserve"> Presentation of the work by Małgorzata Mirga-Tas (Royal Museum of Art and History, Brussels). </w:t>
      </w:r>
    </w:p>
    <w:p w:rsidR="00743CF0" w:rsidP="00743CF0" w:rsidRDefault="00743CF0" w14:paraId="48DBB5D0" w14:textId="77777777">
      <w:pPr>
        <w:spacing w:line="276" w:lineRule="auto"/>
        <w:ind w:left="720"/>
        <w:jc w:val="both"/>
        <w:rPr>
          <w:rFonts w:ascii="Aptos" w:hAnsi="Aptos" w:eastAsia="Aptos" w:cs="Aptos"/>
          <w:b/>
          <w:bCs/>
          <w:lang w:val="en-GB"/>
        </w:rPr>
      </w:pPr>
    </w:p>
    <w:p w:rsidRPr="00FE13CA" w:rsidR="00743CF0" w:rsidP="00743CF0" w:rsidRDefault="00743CF0" w14:paraId="75989EFE" w14:textId="77777777">
      <w:pPr>
        <w:spacing w:line="276" w:lineRule="auto"/>
        <w:ind w:left="720"/>
        <w:jc w:val="both"/>
        <w:rPr>
          <w:rFonts w:ascii="Aptos" w:hAnsi="Aptos" w:eastAsia="Aptos" w:cs="Aptos"/>
          <w:lang w:val="en-GB"/>
        </w:rPr>
      </w:pPr>
    </w:p>
    <w:p w:rsidRPr="00FE13CA" w:rsidR="00D7371B" w:rsidRDefault="000812D0" w14:paraId="3F3F0B41"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 xml:space="preserve">14-16 May 2025: </w:t>
      </w:r>
      <w:r w:rsidRPr="00FE13CA">
        <w:rPr>
          <w:rFonts w:ascii="Aptos" w:hAnsi="Aptos" w:eastAsia="Aptos" w:cs="Aptos"/>
          <w:lang w:val="en-GB"/>
        </w:rPr>
        <w:t>Choreographic performance “Malign Junction (Goodbye, Berlin)” by Alex Baczyński-Jenkins at the Belgian Kunstenfestivaldesarts as part of the series titled “Selected Polish Performances at European Theatre Festivals” (Kunstenfestivaldesarts</w:t>
      </w:r>
      <w:r w:rsidRPr="00FE13CA">
        <w:rPr>
          <w:rFonts w:ascii="Aptos" w:hAnsi="Aptos" w:eastAsia="Aptos" w:cs="Aptos"/>
          <w:i/>
          <w:iCs/>
          <w:lang w:val="en-GB"/>
        </w:rPr>
        <w:t xml:space="preserve">, </w:t>
      </w:r>
      <w:r w:rsidRPr="00FE13CA">
        <w:rPr>
          <w:rFonts w:ascii="Aptos" w:hAnsi="Aptos" w:eastAsia="Aptos" w:cs="Aptos"/>
          <w:lang w:val="en-GB"/>
        </w:rPr>
        <w:t>Brussels).</w:t>
      </w:r>
    </w:p>
    <w:p w:rsidRPr="00FE13CA" w:rsidR="00D7371B" w:rsidRDefault="000812D0" w14:paraId="709F8E48" w14:textId="77777777">
      <w:pPr>
        <w:numPr>
          <w:ilvl w:val="0"/>
          <w:numId w:val="2"/>
        </w:numPr>
        <w:spacing w:line="276" w:lineRule="auto"/>
        <w:jc w:val="both"/>
        <w:rPr>
          <w:rFonts w:ascii="Aptos" w:hAnsi="Aptos" w:eastAsia="Aptos" w:cs="Aptos"/>
          <w:lang w:val="en-GB"/>
        </w:rPr>
      </w:pPr>
      <w:r w:rsidRPr="00FE13CA">
        <w:rPr>
          <w:rFonts w:ascii="Aptos" w:hAnsi="Aptos" w:eastAsia="Aptos" w:cs="Aptos"/>
          <w:b/>
          <w:bCs/>
          <w:lang w:val="en-GB"/>
        </w:rPr>
        <w:t>23-25 May:</w:t>
      </w:r>
      <w:r w:rsidRPr="00FE13CA">
        <w:rPr>
          <w:rFonts w:ascii="Aptos" w:hAnsi="Aptos" w:eastAsia="Aptos" w:cs="Aptos"/>
          <w:lang w:val="en-GB"/>
        </w:rPr>
        <w:t xml:space="preserve"> Conference “Identity Crisis Network” (Online, Museum of Contemporary Art in Zagreb, Croatia).</w:t>
      </w:r>
    </w:p>
    <w:p w:rsidRPr="00FE13CA" w:rsidR="00D7371B" w:rsidRDefault="000812D0" w14:paraId="34225FE9" w14:textId="77777777">
      <w:pPr>
        <w:spacing w:after="0" w:line="276" w:lineRule="auto"/>
        <w:jc w:val="both"/>
        <w:rPr>
          <w:rFonts w:ascii="Aptos" w:hAnsi="Aptos" w:eastAsia="Aptos" w:cs="Aptos"/>
          <w:lang w:val="en-GB"/>
        </w:rPr>
      </w:pPr>
      <w:r w:rsidRPr="00FE13CA">
        <w:rPr>
          <w:rFonts w:ascii="Aptos" w:hAnsi="Aptos" w:eastAsia="Aptos" w:cs="Aptos"/>
          <w:lang w:val="en-GB"/>
        </w:rPr>
        <w:t xml:space="preserve">Detailed information about the entire international cultural programme of the Polish Presidency can be found at: </w:t>
      </w:r>
      <w:hyperlink w:history="1" r:id="rId7">
        <w:r w:rsidRPr="00FE13CA" w:rsidR="00D7371B">
          <w:rPr>
            <w:rStyle w:val="Hyperlink0"/>
            <w:lang w:val="en-GB"/>
          </w:rPr>
          <w:t>https://poland2025eu.culture.pl/</w:t>
        </w:r>
      </w:hyperlink>
      <w:r w:rsidRPr="00FE13CA">
        <w:rPr>
          <w:rFonts w:ascii="Aptos" w:hAnsi="Aptos" w:eastAsia="Aptos" w:cs="Aptos"/>
          <w:lang w:val="en-GB"/>
        </w:rPr>
        <w:t>.</w:t>
      </w:r>
    </w:p>
    <w:p w:rsidRPr="00FE13CA" w:rsidR="00D7371B" w:rsidRDefault="00D7371B" w14:paraId="25C63BF2" w14:textId="77777777">
      <w:pPr>
        <w:spacing w:line="276" w:lineRule="auto"/>
        <w:jc w:val="both"/>
        <w:rPr>
          <w:rFonts w:ascii="Aptos" w:hAnsi="Aptos" w:eastAsia="Aptos" w:cs="Aptos"/>
          <w:b/>
          <w:bCs/>
          <w:lang w:val="en-GB"/>
        </w:rPr>
      </w:pPr>
    </w:p>
    <w:p w:rsidRPr="00FE13CA" w:rsidR="00D7371B" w:rsidRDefault="000812D0" w14:paraId="40F685A3" w14:textId="77777777">
      <w:pPr>
        <w:pStyle w:val="NormalnyWeb"/>
        <w:spacing w:after="0" w:line="276" w:lineRule="auto"/>
        <w:jc w:val="both"/>
        <w:rPr>
          <w:rFonts w:ascii="Aptos" w:hAnsi="Aptos" w:eastAsia="Aptos" w:cs="Aptos"/>
          <w:sz w:val="22"/>
          <w:szCs w:val="22"/>
          <w:lang w:val="en-GB"/>
        </w:rPr>
      </w:pPr>
      <w:r w:rsidRPr="00FE13CA">
        <w:rPr>
          <w:rFonts w:ascii="Aptos" w:hAnsi="Aptos" w:eastAsia="Aptos" w:cs="Aptos"/>
          <w:b/>
          <w:bCs/>
          <w:sz w:val="22"/>
          <w:szCs w:val="22"/>
          <w:lang w:val="en-GB"/>
        </w:rPr>
        <w:t>The Adam Mickiewicz Institute</w:t>
      </w:r>
      <w:r w:rsidRPr="00FE13CA">
        <w:rPr>
          <w:rFonts w:ascii="Aptos" w:hAnsi="Aptos" w:eastAsia="Aptos" w:cs="Aptos"/>
          <w:sz w:val="22"/>
          <w:szCs w:val="22"/>
          <w:lang w:val="en-GB"/>
        </w:rPr>
        <w:t xml:space="preserve"> </w:t>
      </w:r>
      <w:r w:rsidRPr="00FE13CA">
        <w:rPr>
          <w:rFonts w:ascii="Aptos" w:hAnsi="Aptos" w:eastAsia="Aptos" w:cs="Aptos"/>
          <w:b/>
          <w:bCs/>
          <w:sz w:val="22"/>
          <w:szCs w:val="22"/>
          <w:lang w:val="en-GB"/>
        </w:rPr>
        <w:t>(AMI)</w:t>
      </w:r>
      <w:r w:rsidRPr="00FE13CA">
        <w:rPr>
          <w:rFonts w:ascii="Aptos" w:hAnsi="Aptos" w:eastAsia="Aptos" w:cs="Aptos"/>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which is a comprehensive source of knowledge about Polish culture. More information: </w:t>
      </w:r>
      <w:hyperlink w:history="1" r:id="rId8">
        <w:r w:rsidRPr="00FE13CA" w:rsidR="00D7371B">
          <w:rPr>
            <w:rStyle w:val="Hyperlink1"/>
            <w:lang w:val="en-GB"/>
          </w:rPr>
          <w:t>www.iam.pl</w:t>
        </w:r>
      </w:hyperlink>
      <w:r w:rsidRPr="00FE13CA">
        <w:rPr>
          <w:rFonts w:ascii="Aptos" w:hAnsi="Aptos" w:eastAsia="Aptos" w:cs="Aptos"/>
          <w:sz w:val="22"/>
          <w:szCs w:val="22"/>
          <w:lang w:val="en-GB"/>
        </w:rPr>
        <w:t>.</w:t>
      </w:r>
    </w:p>
    <w:p w:rsidRPr="00FE13CA" w:rsidR="00D7371B" w:rsidRDefault="00D7371B" w14:paraId="4C718612" w14:textId="77777777">
      <w:pPr>
        <w:pStyle w:val="NormalnyWeb"/>
        <w:spacing w:after="0" w:line="276" w:lineRule="auto"/>
        <w:jc w:val="both"/>
        <w:rPr>
          <w:rFonts w:ascii="Aptos" w:hAnsi="Aptos" w:eastAsia="Aptos" w:cs="Aptos"/>
          <w:sz w:val="22"/>
          <w:szCs w:val="22"/>
          <w:lang w:val="en-GB"/>
        </w:rPr>
      </w:pPr>
    </w:p>
    <w:p w:rsidRPr="00FE13CA" w:rsidR="00D7371B" w:rsidRDefault="000812D0" w14:paraId="3A3141CC" w14:textId="77777777">
      <w:pPr>
        <w:pStyle w:val="paragraph"/>
        <w:spacing w:before="0" w:after="0" w:line="276" w:lineRule="auto"/>
        <w:jc w:val="both"/>
        <w:rPr>
          <w:rFonts w:ascii="Aptos" w:hAnsi="Aptos" w:eastAsia="Aptos" w:cs="Aptos"/>
          <w:b/>
          <w:bCs/>
          <w:sz w:val="22"/>
          <w:szCs w:val="22"/>
          <w:lang w:val="en-GB"/>
        </w:rPr>
      </w:pPr>
      <w:r w:rsidRPr="00FE13CA">
        <w:rPr>
          <w:rFonts w:ascii="Aptos" w:hAnsi="Aptos" w:eastAsia="Aptos" w:cs="Aptos"/>
          <w:b/>
          <w:bCs/>
          <w:sz w:val="22"/>
          <w:szCs w:val="22"/>
          <w:lang w:val="en-GB"/>
        </w:rPr>
        <w:t>Media contact:</w:t>
      </w:r>
    </w:p>
    <w:p w:rsidRPr="00FE13CA" w:rsidR="00D7371B" w:rsidRDefault="000812D0" w14:paraId="0EB6001C" w14:textId="77777777">
      <w:pPr>
        <w:pStyle w:val="NormalnyWeb"/>
        <w:rPr>
          <w:rFonts w:ascii="Aptos" w:hAnsi="Aptos" w:eastAsia="Aptos" w:cs="Aptos"/>
          <w:sz w:val="22"/>
          <w:szCs w:val="22"/>
          <w:lang w:val="en-GB"/>
        </w:rPr>
      </w:pPr>
      <w:r w:rsidRPr="00FE13CA">
        <w:rPr>
          <w:rFonts w:ascii="Aptos" w:hAnsi="Aptos" w:eastAsia="Aptos" w:cs="Aptos"/>
          <w:sz w:val="22"/>
          <w:szCs w:val="22"/>
          <w:lang w:val="en-GB"/>
        </w:rPr>
        <w:t>Justyna Laskowska</w:t>
      </w:r>
    </w:p>
    <w:p w:rsidRPr="00FE13CA" w:rsidR="00D7371B" w:rsidRDefault="000812D0" w14:paraId="772EF335" w14:textId="77777777">
      <w:pPr>
        <w:pStyle w:val="NormalnyWeb"/>
        <w:rPr>
          <w:rFonts w:ascii="Aptos" w:hAnsi="Aptos" w:eastAsia="Aptos" w:cs="Aptos"/>
          <w:sz w:val="22"/>
          <w:szCs w:val="22"/>
          <w:lang w:val="en-GB"/>
        </w:rPr>
      </w:pPr>
      <w:r w:rsidRPr="00FE13CA">
        <w:rPr>
          <w:rFonts w:ascii="Aptos" w:hAnsi="Aptos" w:eastAsia="Aptos" w:cs="Aptos"/>
          <w:sz w:val="22"/>
          <w:szCs w:val="22"/>
          <w:lang w:val="en-GB"/>
        </w:rPr>
        <w:t xml:space="preserve">e-mail: </w:t>
      </w:r>
      <w:hyperlink w:history="1" r:id="rId9">
        <w:r w:rsidRPr="00FE13CA" w:rsidR="00D7371B">
          <w:rPr>
            <w:rStyle w:val="Hyperlink1"/>
            <w:lang w:val="en-GB"/>
          </w:rPr>
          <w:t>jlaskowska@iam.pl</w:t>
        </w:r>
      </w:hyperlink>
    </w:p>
    <w:p w:rsidRPr="00FE13CA" w:rsidR="00D7371B" w:rsidRDefault="000812D0" w14:paraId="5F352B91" w14:textId="77777777">
      <w:pPr>
        <w:pStyle w:val="NormalnyWeb"/>
        <w:rPr>
          <w:rFonts w:ascii="Aptos" w:hAnsi="Aptos" w:eastAsia="Aptos" w:cs="Aptos"/>
          <w:sz w:val="22"/>
          <w:szCs w:val="22"/>
          <w:lang w:val="en-GB"/>
        </w:rPr>
      </w:pPr>
      <w:r w:rsidRPr="00FE13CA">
        <w:rPr>
          <w:rFonts w:ascii="Aptos" w:hAnsi="Aptos" w:eastAsia="Aptos" w:cs="Aptos"/>
          <w:sz w:val="22"/>
          <w:szCs w:val="22"/>
          <w:lang w:val="en-GB"/>
        </w:rPr>
        <w:t>phone: +48 729 611 367</w:t>
      </w:r>
    </w:p>
    <w:p w:rsidRPr="00FE13CA" w:rsidR="00D7371B" w:rsidRDefault="00D7371B" w14:paraId="15D5487F" w14:textId="77777777">
      <w:pPr>
        <w:pStyle w:val="paragraph"/>
        <w:spacing w:before="0" w:after="0" w:line="276" w:lineRule="auto"/>
        <w:jc w:val="both"/>
        <w:rPr>
          <w:lang w:val="en-GB"/>
        </w:rPr>
      </w:pPr>
    </w:p>
    <w:sectPr w:rsidRPr="00FE13CA" w:rsidR="00D7371B">
      <w:headerReference w:type="default" r:id="rId10"/>
      <w:footerReference w:type="default" r:id="rId11"/>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24A4" w:rsidRDefault="00A324A4" w14:paraId="222D1187" w14:textId="77777777">
      <w:pPr>
        <w:spacing w:after="0" w:line="240" w:lineRule="auto"/>
      </w:pPr>
      <w:r>
        <w:separator/>
      </w:r>
    </w:p>
  </w:endnote>
  <w:endnote w:type="continuationSeparator" w:id="0">
    <w:p w:rsidR="00A324A4" w:rsidRDefault="00A324A4" w14:paraId="279BFDF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371B" w:rsidRDefault="00D7371B" w14:paraId="7984DB64" w14:textId="77777777">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24A4" w:rsidRDefault="00A324A4" w14:paraId="738EC3E3" w14:textId="77777777">
      <w:pPr>
        <w:spacing w:after="0" w:line="240" w:lineRule="auto"/>
      </w:pPr>
      <w:r>
        <w:separator/>
      </w:r>
    </w:p>
  </w:footnote>
  <w:footnote w:type="continuationSeparator" w:id="0">
    <w:p w:rsidR="00A324A4" w:rsidRDefault="00A324A4" w14:paraId="12A4CF1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D7371B" w:rsidRDefault="000812D0" w14:paraId="67648A4E" w14:textId="77777777">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0F8FF553">
              <wp:simplePos x="0" y="0"/>
              <wp:positionH relativeFrom="page">
                <wp:posOffset>906780</wp:posOffset>
              </wp:positionH>
              <wp:positionV relativeFrom="page">
                <wp:posOffset>449580</wp:posOffset>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id="_x0000_s1026" style="visibility:visible;position:absolute;margin-left:71.4pt;margin-top:35.4pt;width:161.0pt;height:53.2pt;z-index:-251658240;mso-position-horizontal:absolute;mso-position-horizontal-relative:page;mso-position-vertical:absolute;mso-position-vertical-relative:page;mso-wrap-distance-left:12.0pt;mso-wrap-distance-top:12.0pt;mso-wrap-distance-right:12.0pt;mso-wrap-distance-bottom:12.0pt;" coordsize="2044698,676271" coordorigin="0,0">
              <w10:wrap type="none" side="bothSides" anchorx="page" anchory="page"/>
              <v:rect id="_x0000_s1027" style="position:absolute;left:0;top:0;width:2044698;height:676271;">
                <v:fill type="solid" color="#FFFFFF" opacity="100.0%"/>
                <v:stroke on="f" weight="1.0pt" linestyle="single" miterlimit="400.0%" joinstyle="miter" endcap="flat" dashstyle="solid" startarrow="none" startarrowwidth="medium" startarrowlength="medium" endarrow="none" endarrowwidth="medium" endarrowlength="medium"/>
              </v:rect>
              <v:shape id="_x0000_s1028" style="position:absolute;left:0;top:0;width:2044698;height:676271;" type="#_x0000_t75">
                <v:imagedata o:title="image1.png" r:id="rId2"/>
              </v:shape>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id="_x0000_s1029" style="visibility:visible;position:absolute;margin-left:70.8pt;margin-top:797.6pt;width:453.2pt;height:28.1pt;z-index:-251657216;mso-position-horizontal:absolute;mso-position-horizontal-relative:page;mso-position-vertical:absolute;mso-position-vertical-relative:page;mso-wrap-distance-left:12.0pt;mso-wrap-distance-top:12.0pt;mso-wrap-distance-right:12.0pt;mso-wrap-distance-bottom:12.0pt;" coordsize="5755635,357502" coordorigin="0,0">
              <w10:wrap type="none" side="bothSides" anchorx="page" anchory="page"/>
              <v:rect id="_x0000_s1030" style="position:absolute;left:0;top:0;width:5755635;height:357502;">
                <v:fill type="solid" color="#FFFFFF" opacity="100.0%"/>
                <v:stroke on="f" weight="1.0pt" linestyle="single" miterlimit="400.0%" joinstyle="miter" endcap="flat" dashstyle="solid" startarrow="none" startarrowwidth="medium" startarrowlength="medium" endarrow="none" endarrowwidth="medium" endarrowlength="medium"/>
              </v:rect>
              <v:shape id="_x0000_s1031" style="position:absolute;left:0;top:0;width:5755635;height:357502;" type="#_x0000_t75">
                <v:imagedata o:title="image2.png" r:id="rId4"/>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hAnsi="Symbol" w:eastAsia="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812D0"/>
    <w:rsid w:val="00166F61"/>
    <w:rsid w:val="00556CAD"/>
    <w:rsid w:val="0061017F"/>
    <w:rsid w:val="006E77C5"/>
    <w:rsid w:val="00743CF0"/>
    <w:rsid w:val="00A324A4"/>
    <w:rsid w:val="00AB6C58"/>
    <w:rsid w:val="00AC7965"/>
    <w:rsid w:val="00C11500"/>
    <w:rsid w:val="00C70FCE"/>
    <w:rsid w:val="00D0523E"/>
    <w:rsid w:val="00D7371B"/>
    <w:rsid w:val="00F76F20"/>
    <w:rsid w:val="00FE13CA"/>
    <w:rsid w:val="08D1E3D5"/>
    <w:rsid w:val="0D08A774"/>
    <w:rsid w:val="0E27F448"/>
    <w:rsid w:val="1CEC6146"/>
    <w:rsid w:val="3C18A1C3"/>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spacing w:after="160" w:line="256" w:lineRule="auto"/>
    </w:pPr>
    <w:rPr>
      <w:rFonts w:ascii="Calibri" w:hAnsi="Calibri" w:cs="Arial Unicode MS"/>
      <w:color w:val="000000"/>
      <w:sz w:val="22"/>
      <w:szCs w:val="22"/>
      <w:u w:color="00000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styleId="Domylne" w:customStyle="1">
    <w:name w:val="Domyślne"/>
    <w:pPr>
      <w:spacing w:before="160" w:line="288" w:lineRule="auto"/>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numbering" w:styleId="Zaimportowanystyl1" w:customStyle="1">
    <w:name w:val="Zaimportowany styl 1"/>
    <w:pPr>
      <w:numPr>
        <w:numId w:val="1"/>
      </w:numPr>
    </w:pPr>
  </w:style>
  <w:style w:type="character" w:styleId="cze" w:customStyle="1">
    <w:name w:val="Łącze"/>
    <w:rPr>
      <w:outline w:val="0"/>
      <w:color w:val="0563C1"/>
      <w:u w:val="single" w:color="0563C1"/>
    </w:rPr>
  </w:style>
  <w:style w:type="character" w:styleId="Hyperlink0" w:customStyle="1">
    <w:name w:val="Hyperlink.0"/>
    <w:basedOn w:val="cze"/>
    <w:rPr>
      <w:rFonts w:ascii="Aptos" w:hAnsi="Aptos" w:eastAsia="Aptos" w:cs="Aptos"/>
      <w:outline w:val="0"/>
      <w:color w:val="0563C1"/>
      <w:u w:val="single" w:color="0563C1"/>
    </w:rPr>
  </w:style>
  <w:style w:type="paragraph" w:styleId="NormalnyWeb">
    <w:name w:val="Normal (Web)"/>
    <w:pPr>
      <w:suppressAutoHyphens/>
      <w:spacing w:before="100" w:after="100"/>
    </w:pPr>
    <w:rPr>
      <w:rFonts w:cs="Arial Unicode MS"/>
      <w:color w:val="000000"/>
      <w:sz w:val="24"/>
      <w:szCs w:val="24"/>
      <w:u w:color="000000"/>
    </w:rPr>
  </w:style>
  <w:style w:type="character" w:styleId="Hyperlink1" w:customStyle="1">
    <w:name w:val="Hyperlink.1"/>
    <w:basedOn w:val="cze"/>
    <w:rPr>
      <w:rFonts w:ascii="Aptos" w:hAnsi="Aptos" w:eastAsia="Aptos" w:cs="Aptos"/>
      <w:outline w:val="0"/>
      <w:color w:val="0563C1"/>
      <w:sz w:val="22"/>
      <w:szCs w:val="22"/>
      <w:u w:val="single" w:color="0563C1"/>
    </w:rPr>
  </w:style>
  <w:style w:type="paragraph" w:styleId="paragraph" w:customStyle="1">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styleId="TekstkomentarzaZnak" w:customStyle="1">
    <w:name w:val="Tekst komentarza Znak"/>
    <w:basedOn w:val="Domylnaczcionkaakapitu"/>
    <w:link w:val="Tekstkomentarza"/>
    <w:uiPriority w:val="99"/>
    <w:semiHidden/>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www.iam.pl"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poland2025eu.culture.pl/"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mailto:jlaskowska@iam.pl" TargetMode="External" Id="rId9" /></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Andruszko</dc:creator>
  <lastModifiedBy>Joanna Andruszko</lastModifiedBy>
  <revision>3</revision>
  <dcterms:created xsi:type="dcterms:W3CDTF">2025-04-03T08:40:00.0000000Z</dcterms:created>
  <dcterms:modified xsi:type="dcterms:W3CDTF">2025-04-08T16:25:04.4221468Z</dcterms:modified>
</coreProperties>
</file>